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14" w:rsidRDefault="00BC4820">
      <w:pPr>
        <w:pStyle w:val="Heading1"/>
        <w:spacing w:before="46" w:line="246" w:lineRule="auto"/>
        <w:ind w:left="3216" w:right="1550" w:hanging="449"/>
        <w:rPr>
          <w:b w:val="0"/>
          <w:bCs w:val="0"/>
        </w:rPr>
      </w:pPr>
      <w:r>
        <w:t>UNITED STATES DISTRICT COURT</w:t>
      </w:r>
      <w:r>
        <w:rPr>
          <w:spacing w:val="24"/>
        </w:rPr>
        <w:t xml:space="preserve"> </w:t>
      </w:r>
      <w:r>
        <w:t>DISTRICT OF NEW JERSEY</w:t>
      </w:r>
    </w:p>
    <w:p w:rsidR="008D6F14" w:rsidRDefault="008D6F14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F14" w:rsidRDefault="00BC4820">
      <w:pPr>
        <w:tabs>
          <w:tab w:val="left" w:pos="443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z w:val="24"/>
        </w:rPr>
        <w:tab/>
        <w:t>:</w:t>
      </w:r>
    </w:p>
    <w:p w:rsidR="008D6F14" w:rsidRDefault="00BC4820">
      <w:pPr>
        <w:tabs>
          <w:tab w:val="left" w:pos="5159"/>
        </w:tabs>
        <w:spacing w:before="7"/>
        <w:ind w:left="4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z w:val="24"/>
        </w:rPr>
        <w:tab/>
        <w:t xml:space="preserve">Civil Action No. </w:t>
      </w:r>
      <w:r>
        <w:rPr>
          <w:rFonts w:ascii="Times New Roman"/>
          <w:b/>
          <w:spacing w:val="-1"/>
          <w:sz w:val="24"/>
        </w:rPr>
        <w:t>(-CLW)</w:t>
      </w:r>
    </w:p>
    <w:p w:rsidR="008D6F14" w:rsidRDefault="00BC4820">
      <w:pPr>
        <w:tabs>
          <w:tab w:val="left" w:pos="4439"/>
        </w:tabs>
        <w:spacing w:before="7"/>
        <w:ind w:left="2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w w:val="95"/>
          <w:sz w:val="24"/>
        </w:rPr>
        <w:t>Plaintiff,</w:t>
      </w:r>
      <w:r>
        <w:rPr>
          <w:rFonts w:ascii="Times New Roman"/>
          <w:b/>
          <w:w w:val="95"/>
          <w:sz w:val="24"/>
        </w:rPr>
        <w:tab/>
      </w:r>
      <w:r>
        <w:rPr>
          <w:rFonts w:ascii="Times New Roman"/>
          <w:b/>
          <w:sz w:val="24"/>
        </w:rPr>
        <w:t>:</w:t>
      </w:r>
      <w:proofErr w:type="gramEnd"/>
    </w:p>
    <w:p w:rsidR="008D6F14" w:rsidRDefault="00BC4820">
      <w:pPr>
        <w:spacing w:before="7"/>
        <w:ind w:left="4420" w:right="49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:</w:t>
      </w:r>
    </w:p>
    <w:p w:rsidR="008D6F14" w:rsidRDefault="00BC4820">
      <w:pPr>
        <w:spacing w:before="7"/>
        <w:ind w:left="4420" w:right="49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:</w:t>
      </w:r>
    </w:p>
    <w:p w:rsidR="008D6F14" w:rsidRDefault="00BC4820">
      <w:pPr>
        <w:numPr>
          <w:ilvl w:val="0"/>
          <w:numId w:val="2"/>
        </w:numPr>
        <w:tabs>
          <w:tab w:val="left" w:pos="4440"/>
        </w:tabs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:</w:t>
      </w:r>
    </w:p>
    <w:p w:rsidR="008D6F14" w:rsidRDefault="00BC4820">
      <w:pPr>
        <w:spacing w:before="7"/>
        <w:ind w:left="4420" w:right="49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:</w:t>
      </w:r>
    </w:p>
    <w:p w:rsidR="008D6F14" w:rsidRDefault="00BC4820">
      <w:pPr>
        <w:tabs>
          <w:tab w:val="left" w:pos="5159"/>
        </w:tabs>
        <w:spacing w:before="7"/>
        <w:ind w:left="4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  <w:u w:val="single" w:color="000000"/>
        </w:rPr>
        <w:t>PRETRIAL</w:t>
      </w:r>
      <w:r>
        <w:rPr>
          <w:rFonts w:ascii="Times New Roman"/>
          <w:b/>
          <w:sz w:val="24"/>
          <w:u w:val="single" w:color="000000"/>
        </w:rPr>
        <w:t xml:space="preserve"> SCHEDULING</w:t>
      </w:r>
      <w:r>
        <w:rPr>
          <w:rFonts w:ascii="Times New Roman"/>
          <w:b/>
          <w:spacing w:val="-3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ORDER</w:t>
      </w:r>
    </w:p>
    <w:p w:rsidR="008D6F14" w:rsidRDefault="00BC4820">
      <w:pPr>
        <w:spacing w:before="7"/>
        <w:ind w:left="4420" w:right="49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:</w:t>
      </w:r>
    </w:p>
    <w:p w:rsidR="008D6F14" w:rsidRDefault="00BC4820">
      <w:pPr>
        <w:spacing w:before="7"/>
        <w:ind w:left="4420" w:right="49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:</w:t>
      </w:r>
    </w:p>
    <w:p w:rsidR="008D6F14" w:rsidRDefault="00BC4820">
      <w:pPr>
        <w:tabs>
          <w:tab w:val="left" w:pos="4439"/>
        </w:tabs>
        <w:spacing w:before="7"/>
        <w:ind w:left="2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Defendants.</w:t>
      </w:r>
      <w:r>
        <w:rPr>
          <w:rFonts w:ascii="Times New Roman"/>
          <w:b/>
          <w:sz w:val="24"/>
        </w:rPr>
        <w:tab/>
        <w:t>:</w:t>
      </w:r>
    </w:p>
    <w:p w:rsidR="008D6F14" w:rsidRDefault="00BC4820">
      <w:pPr>
        <w:tabs>
          <w:tab w:val="left" w:pos="4439"/>
        </w:tabs>
        <w:spacing w:before="7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:</w:t>
      </w:r>
    </w:p>
    <w:p w:rsidR="008D6F14" w:rsidRDefault="008D6F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F14" w:rsidRDefault="008D6F14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D6F14" w:rsidRDefault="00BC4820" w:rsidP="007C44A2">
      <w:pPr>
        <w:pStyle w:val="BodyText"/>
        <w:spacing w:before="0"/>
        <w:ind w:left="120" w:right="209" w:firstLine="720"/>
        <w:jc w:val="both"/>
        <w:rPr>
          <w:u w:val="none"/>
        </w:rPr>
      </w:pPr>
      <w:r>
        <w:rPr>
          <w:b/>
          <w:u w:val="none"/>
        </w:rPr>
        <w:t>THIS</w:t>
      </w:r>
      <w:r>
        <w:rPr>
          <w:b/>
          <w:spacing w:val="2"/>
          <w:u w:val="none"/>
        </w:rPr>
        <w:t xml:space="preserve"> </w:t>
      </w:r>
      <w:r>
        <w:rPr>
          <w:b/>
          <w:u w:val="none"/>
        </w:rPr>
        <w:t xml:space="preserve">MATTER </w:t>
      </w:r>
      <w:r>
        <w:rPr>
          <w:u w:val="none"/>
        </w:rPr>
        <w:t>having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come </w:t>
      </w:r>
      <w:r>
        <w:rPr>
          <w:spacing w:val="-1"/>
          <w:u w:val="none"/>
        </w:rPr>
        <w:t>before</w:t>
      </w:r>
      <w:r>
        <w:rPr>
          <w:spacing w:val="-3"/>
          <w:u w:val="none"/>
        </w:rPr>
        <w:t xml:space="preserve"> </w:t>
      </w:r>
      <w:r>
        <w:rPr>
          <w:u w:val="none"/>
        </w:rPr>
        <w:t>the Court for a</w:t>
      </w:r>
      <w:r>
        <w:rPr>
          <w:spacing w:val="-3"/>
          <w:u w:val="none"/>
        </w:rPr>
        <w:t xml:space="preserve"> </w:t>
      </w:r>
      <w:r>
        <w:rPr>
          <w:u w:val="none"/>
        </w:rPr>
        <w:t>scheduling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conference</w:t>
      </w:r>
      <w:r>
        <w:rPr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u w:val="none"/>
        </w:rPr>
        <w:t xml:space="preserve"> to</w:t>
      </w:r>
      <w:r>
        <w:rPr>
          <w:spacing w:val="25"/>
          <w:u w:val="none"/>
        </w:rPr>
        <w:t xml:space="preserve"> </w:t>
      </w:r>
      <w:r w:rsidR="00927E35">
        <w:rPr>
          <w:spacing w:val="-1"/>
          <w:u w:val="none"/>
        </w:rPr>
        <w:t>Rule</w:t>
      </w:r>
      <w:r>
        <w:rPr>
          <w:u w:val="none"/>
        </w:rPr>
        <w:t xml:space="preserve"> 16 </w:t>
      </w:r>
      <w:r w:rsidR="00927E35">
        <w:rPr>
          <w:u w:val="none"/>
        </w:rPr>
        <w:t xml:space="preserve">of the Federal Rules of Civil Procedure </w:t>
      </w:r>
      <w:r>
        <w:rPr>
          <w:u w:val="none"/>
        </w:rPr>
        <w:t>on</w:t>
      </w:r>
      <w:r w:rsidR="00F842D2">
        <w:rPr>
          <w:b/>
          <w:u w:val="none"/>
        </w:rPr>
        <w:t xml:space="preserve"> __________</w:t>
      </w:r>
      <w:r w:rsidR="00F842D2">
        <w:rPr>
          <w:u w:val="none"/>
        </w:rPr>
        <w:t>,</w:t>
      </w:r>
      <w:r w:rsidR="003B59CD">
        <w:rPr>
          <w:b/>
          <w:u w:val="none"/>
        </w:rPr>
        <w:t xml:space="preserve"> </w:t>
      </w:r>
      <w:r w:rsidR="003B59CD">
        <w:rPr>
          <w:u w:val="none"/>
        </w:rPr>
        <w:t>and the parties having reviewed the Court’s Civil Case Management Order</w:t>
      </w:r>
      <w:r w:rsidR="00E01B3F">
        <w:rPr>
          <w:u w:val="none"/>
        </w:rPr>
        <w:t xml:space="preserve"> as well as the Local Civil Rules</w:t>
      </w:r>
      <w:r w:rsidR="003B59CD">
        <w:rPr>
          <w:u w:val="none"/>
        </w:rPr>
        <w:t>,</w:t>
      </w:r>
      <w:r>
        <w:rPr>
          <w:u w:val="none"/>
        </w:rPr>
        <w:t xml:space="preserve"> and for </w:t>
      </w:r>
      <w:r>
        <w:rPr>
          <w:spacing w:val="-2"/>
          <w:u w:val="none"/>
        </w:rPr>
        <w:t>good</w:t>
      </w:r>
      <w:r>
        <w:rPr>
          <w:u w:val="none"/>
        </w:rPr>
        <w:t xml:space="preserve"> cause</w:t>
      </w:r>
      <w:r>
        <w:rPr>
          <w:spacing w:val="-3"/>
          <w:u w:val="none"/>
        </w:rPr>
        <w:t xml:space="preserve"> </w:t>
      </w:r>
      <w:r>
        <w:rPr>
          <w:u w:val="none"/>
        </w:rPr>
        <w:t>shown,</w:t>
      </w: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14" w:rsidRDefault="00BC4820" w:rsidP="007C44A2">
      <w:pPr>
        <w:pStyle w:val="Heading1"/>
        <w:spacing w:before="0"/>
        <w:ind w:left="840"/>
        <w:jc w:val="both"/>
        <w:rPr>
          <w:b w:val="0"/>
          <w:bCs w:val="0"/>
        </w:rPr>
      </w:pPr>
      <w:r>
        <w:t>IT IS</w:t>
      </w:r>
      <w:r>
        <w:rPr>
          <w:spacing w:val="2"/>
        </w:rPr>
        <w:t xml:space="preserve"> </w:t>
      </w:r>
      <w:r w:rsidR="003B59CD">
        <w:t>on this day of _________</w:t>
      </w:r>
      <w:r w:rsidR="00093B06">
        <w:t>,</w:t>
      </w: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842D2" w:rsidRPr="007E387B" w:rsidRDefault="00BC4820" w:rsidP="007E387B">
      <w:pPr>
        <w:ind w:left="84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ORDERED THAT</w:t>
      </w:r>
      <w:r w:rsidR="00F842D2">
        <w:rPr>
          <w:rFonts w:ascii="Times New Roman"/>
          <w:b/>
          <w:sz w:val="24"/>
        </w:rPr>
        <w:t xml:space="preserve"> </w:t>
      </w:r>
      <w:r w:rsidR="007E387B">
        <w:rPr>
          <w:rFonts w:ascii="Times New Roman"/>
          <w:sz w:val="24"/>
        </w:rPr>
        <w:t>the next event in this matter will be</w:t>
      </w:r>
      <w:r w:rsidR="007E387B">
        <w:rPr>
          <w:rFonts w:ascii="Times New Roman"/>
          <w:b/>
          <w:sz w:val="24"/>
        </w:rPr>
        <w:t xml:space="preserve"> </w:t>
      </w:r>
      <w:r w:rsidR="00F842D2">
        <w:rPr>
          <w:rFonts w:ascii="Times New Roman"/>
          <w:b/>
          <w:sz w:val="24"/>
        </w:rPr>
        <w:t>__________________</w:t>
      </w:r>
      <w:r w:rsidR="007E387B">
        <w:rPr>
          <w:rFonts w:ascii="Times New Roman"/>
          <w:sz w:val="24"/>
        </w:rPr>
        <w:t>; and</w:t>
      </w:r>
    </w:p>
    <w:p w:rsidR="007E387B" w:rsidRDefault="007E387B" w:rsidP="007C44A2">
      <w:pPr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14" w:rsidRDefault="007E387B" w:rsidP="00A72DEA">
      <w:pPr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FURTHER ORDERED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this matter will proceed as follows:</w:t>
      </w:r>
    </w:p>
    <w:p w:rsidR="00A72DEA" w:rsidRPr="00A72DEA" w:rsidRDefault="00A72DEA" w:rsidP="00A72DEA">
      <w:pPr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6F14" w:rsidRDefault="00BC4820" w:rsidP="007C44A2">
      <w:pPr>
        <w:pStyle w:val="BodyText"/>
        <w:numPr>
          <w:ilvl w:val="0"/>
          <w:numId w:val="1"/>
        </w:numPr>
        <w:tabs>
          <w:tab w:val="left" w:pos="840"/>
          <w:tab w:val="left" w:pos="8141"/>
        </w:tabs>
        <w:spacing w:before="0"/>
        <w:ind w:right="209"/>
        <w:jc w:val="both"/>
        <w:rPr>
          <w:u w:val="none"/>
        </w:rPr>
      </w:pPr>
      <w:r w:rsidRPr="00F842D2">
        <w:rPr>
          <w:b/>
          <w:spacing w:val="-1"/>
          <w:u w:val="none" w:color="000000"/>
        </w:rPr>
        <w:t>Fact</w:t>
      </w:r>
      <w:r w:rsidRPr="00F842D2">
        <w:rPr>
          <w:b/>
          <w:u w:val="none" w:color="000000"/>
        </w:rPr>
        <w:t xml:space="preserve"> </w:t>
      </w:r>
      <w:r w:rsidRPr="00F842D2">
        <w:rPr>
          <w:b/>
          <w:spacing w:val="-1"/>
          <w:u w:val="none" w:color="000000"/>
        </w:rPr>
        <w:t>Discovery</w:t>
      </w:r>
      <w:r w:rsidRPr="00F842D2">
        <w:rPr>
          <w:b/>
          <w:u w:val="none" w:color="000000"/>
        </w:rPr>
        <w:t xml:space="preserve"> Deadline</w:t>
      </w:r>
      <w:r>
        <w:rPr>
          <w:u w:val="none"/>
        </w:rPr>
        <w:t>.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Fact</w:t>
      </w:r>
      <w:r>
        <w:rPr>
          <w:u w:val="none"/>
        </w:rPr>
        <w:t xml:space="preserve"> </w:t>
      </w:r>
      <w:r>
        <w:rPr>
          <w:spacing w:val="-1"/>
          <w:u w:val="none"/>
        </w:rPr>
        <w:t>discovery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is to remain open </w:t>
      </w:r>
      <w:r>
        <w:rPr>
          <w:spacing w:val="-1"/>
          <w:u w:val="none"/>
        </w:rPr>
        <w:t>through</w:t>
      </w:r>
      <w:r w:rsidR="003B59CD">
        <w:rPr>
          <w:spacing w:val="-1"/>
          <w:u w:val="none"/>
        </w:rPr>
        <w:t xml:space="preserve"> </w:t>
      </w:r>
      <w:r>
        <w:rPr>
          <w:spacing w:val="-1"/>
          <w:u w:color="000000"/>
        </w:rPr>
        <w:tab/>
      </w:r>
      <w:r w:rsidR="007C44A2">
        <w:rPr>
          <w:u w:val="none"/>
        </w:rPr>
        <w:t xml:space="preserve">. All </w:t>
      </w:r>
      <w:r>
        <w:rPr>
          <w:spacing w:val="-1"/>
          <w:u w:val="none"/>
        </w:rPr>
        <w:t>fact</w:t>
      </w:r>
      <w:r>
        <w:rPr>
          <w:spacing w:val="27"/>
          <w:u w:val="none"/>
        </w:rPr>
        <w:t xml:space="preserve"> </w:t>
      </w:r>
      <w:r>
        <w:rPr>
          <w:u w:val="none"/>
        </w:rPr>
        <w:t>witness depositions must</w:t>
      </w:r>
      <w:r>
        <w:rPr>
          <w:spacing w:val="2"/>
          <w:u w:val="none"/>
        </w:rPr>
        <w:t xml:space="preserve"> </w:t>
      </w:r>
      <w:r>
        <w:rPr>
          <w:u w:val="none"/>
        </w:rPr>
        <w:t xml:space="preserve">be </w:t>
      </w:r>
      <w:r>
        <w:rPr>
          <w:spacing w:val="-1"/>
          <w:u w:val="none"/>
        </w:rPr>
        <w:t>completed</w:t>
      </w:r>
      <w:r>
        <w:rPr>
          <w:u w:val="none"/>
        </w:rPr>
        <w:t xml:space="preserve"> by</w:t>
      </w:r>
      <w:r>
        <w:rPr>
          <w:spacing w:val="-8"/>
          <w:u w:val="none"/>
        </w:rPr>
        <w:t xml:space="preserve"> </w:t>
      </w:r>
      <w:r>
        <w:rPr>
          <w:u w:val="none"/>
        </w:rPr>
        <w:t>the close 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fact</w:t>
      </w:r>
      <w:r>
        <w:rPr>
          <w:u w:val="none"/>
        </w:rPr>
        <w:t xml:space="preserve"> </w:t>
      </w:r>
      <w:r>
        <w:rPr>
          <w:spacing w:val="-1"/>
          <w:u w:val="none"/>
        </w:rPr>
        <w:t>discovery.</w:t>
      </w:r>
      <w:r>
        <w:rPr>
          <w:u w:val="none"/>
        </w:rPr>
        <w:t xml:space="preserve"> No </w:t>
      </w:r>
      <w:r>
        <w:rPr>
          <w:spacing w:val="-1"/>
          <w:u w:val="none"/>
        </w:rPr>
        <w:t>discovery</w:t>
      </w:r>
      <w:r>
        <w:rPr>
          <w:spacing w:val="-8"/>
          <w:u w:val="none"/>
        </w:rPr>
        <w:t xml:space="preserve"> </w:t>
      </w:r>
      <w:r>
        <w:rPr>
          <w:u w:val="none"/>
        </w:rPr>
        <w:t>is to</w:t>
      </w:r>
      <w:r>
        <w:rPr>
          <w:spacing w:val="29"/>
          <w:u w:val="none"/>
        </w:rPr>
        <w:t xml:space="preserve"> </w:t>
      </w:r>
      <w:r>
        <w:rPr>
          <w:u w:val="none"/>
        </w:rPr>
        <w:t xml:space="preserve">be issued or </w:t>
      </w:r>
      <w:r>
        <w:rPr>
          <w:spacing w:val="-2"/>
          <w:u w:val="none"/>
        </w:rPr>
        <w:t>engaged</w:t>
      </w:r>
      <w:r>
        <w:rPr>
          <w:u w:val="none"/>
        </w:rPr>
        <w:t xml:space="preserve"> in </w:t>
      </w:r>
      <w:r>
        <w:rPr>
          <w:spacing w:val="-2"/>
          <w:u w:val="none"/>
        </w:rPr>
        <w:t>beyond</w:t>
      </w:r>
      <w:r>
        <w:rPr>
          <w:u w:val="none"/>
        </w:rPr>
        <w:t xml:space="preserve"> that date, </w:t>
      </w:r>
      <w:r>
        <w:rPr>
          <w:spacing w:val="-1"/>
          <w:u w:val="none"/>
        </w:rPr>
        <w:t>except</w:t>
      </w:r>
      <w:r>
        <w:rPr>
          <w:u w:val="none"/>
        </w:rPr>
        <w:t xml:space="preserve"> upon </w:t>
      </w:r>
      <w:r>
        <w:rPr>
          <w:spacing w:val="-1"/>
          <w:u w:val="none"/>
        </w:rPr>
        <w:t>application</w:t>
      </w:r>
      <w:r>
        <w:rPr>
          <w:u w:val="none"/>
        </w:rPr>
        <w:t xml:space="preserve"> and for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good</w:t>
      </w:r>
      <w:r>
        <w:rPr>
          <w:u w:val="none"/>
        </w:rPr>
        <w:t xml:space="preserve"> cause</w:t>
      </w:r>
      <w:r>
        <w:rPr>
          <w:spacing w:val="43"/>
          <w:u w:val="none"/>
        </w:rPr>
        <w:t xml:space="preserve"> </w:t>
      </w:r>
      <w:r>
        <w:rPr>
          <w:u w:val="none"/>
        </w:rPr>
        <w:t>shown.</w:t>
      </w: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8D6F14" w:rsidRDefault="00BC4820" w:rsidP="007C44A2">
      <w:pPr>
        <w:pStyle w:val="BodyText"/>
        <w:numPr>
          <w:ilvl w:val="0"/>
          <w:numId w:val="1"/>
        </w:numPr>
        <w:tabs>
          <w:tab w:val="left" w:pos="840"/>
          <w:tab w:val="left" w:pos="7583"/>
        </w:tabs>
        <w:spacing w:before="0"/>
        <w:ind w:right="284"/>
        <w:jc w:val="both"/>
        <w:rPr>
          <w:u w:val="none"/>
        </w:rPr>
      </w:pPr>
      <w:r w:rsidRPr="00F842D2">
        <w:rPr>
          <w:b/>
          <w:u w:val="none" w:color="000000"/>
        </w:rPr>
        <w:t xml:space="preserve">Motions to Add New </w:t>
      </w:r>
      <w:r w:rsidRPr="00F842D2">
        <w:rPr>
          <w:b/>
          <w:spacing w:val="-1"/>
          <w:u w:val="none" w:color="000000"/>
        </w:rPr>
        <w:t>Parties</w:t>
      </w:r>
      <w:r>
        <w:rPr>
          <w:spacing w:val="-1"/>
          <w:u w:val="none"/>
        </w:rPr>
        <w:t>.</w:t>
      </w:r>
      <w:r>
        <w:rPr>
          <w:spacing w:val="60"/>
          <w:u w:val="none"/>
        </w:rPr>
        <w:t xml:space="preserve"> </w:t>
      </w:r>
      <w:r>
        <w:rPr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motion to add new </w:t>
      </w:r>
      <w:r>
        <w:rPr>
          <w:spacing w:val="-1"/>
          <w:u w:val="none"/>
        </w:rPr>
        <w:t>parties,</w:t>
      </w:r>
      <w:r>
        <w:rPr>
          <w:u w:val="none"/>
        </w:rPr>
        <w:t xml:space="preserve"> whether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amended</w:t>
      </w:r>
      <w:r>
        <w:rPr>
          <w:u w:val="none"/>
        </w:rPr>
        <w:t xml:space="preserve"> or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third-party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complaint, must be </w:t>
      </w:r>
      <w:r>
        <w:rPr>
          <w:spacing w:val="-1"/>
          <w:u w:val="none"/>
        </w:rPr>
        <w:t>electronically</w:t>
      </w:r>
      <w:r>
        <w:rPr>
          <w:spacing w:val="-8"/>
          <w:u w:val="none"/>
        </w:rPr>
        <w:t xml:space="preserve"> </w:t>
      </w:r>
      <w:r>
        <w:rPr>
          <w:u w:val="none"/>
        </w:rPr>
        <w:t>filed no later</w:t>
      </w:r>
      <w:r>
        <w:rPr>
          <w:spacing w:val="-4"/>
          <w:u w:val="none"/>
        </w:rPr>
        <w:t xml:space="preserve"> </w:t>
      </w:r>
      <w:r>
        <w:rPr>
          <w:u w:val="none"/>
        </w:rPr>
        <w:t>than</w:t>
      </w:r>
      <w:r w:rsidR="003B59CD">
        <w:rPr>
          <w:u w:val="none"/>
        </w:rPr>
        <w:t xml:space="preserve"> </w:t>
      </w:r>
      <w:r>
        <w:rPr>
          <w:u w:color="000000"/>
        </w:rPr>
        <w:tab/>
      </w:r>
      <w:r>
        <w:rPr>
          <w:u w:val="none"/>
        </w:rPr>
        <w:t>.</w:t>
      </w: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8D6F14" w:rsidRDefault="00BC4820" w:rsidP="007C44A2">
      <w:pPr>
        <w:numPr>
          <w:ilvl w:val="0"/>
          <w:numId w:val="1"/>
        </w:numPr>
        <w:tabs>
          <w:tab w:val="left" w:pos="840"/>
          <w:tab w:val="left" w:pos="3256"/>
        </w:tabs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D2">
        <w:rPr>
          <w:rFonts w:ascii="Times New Roman"/>
          <w:b/>
          <w:sz w:val="24"/>
          <w:u w:color="000000"/>
        </w:rPr>
        <w:t xml:space="preserve">Motions to </w:t>
      </w:r>
      <w:r w:rsidRPr="00F842D2">
        <w:rPr>
          <w:rFonts w:ascii="Times New Roman"/>
          <w:b/>
          <w:spacing w:val="-1"/>
          <w:sz w:val="24"/>
          <w:u w:color="000000"/>
        </w:rPr>
        <w:t>Amend</w:t>
      </w:r>
      <w:r w:rsidRPr="00F842D2">
        <w:rPr>
          <w:rFonts w:ascii="Times New Roman"/>
          <w:b/>
          <w:sz w:val="24"/>
          <w:u w:color="000000"/>
        </w:rPr>
        <w:t xml:space="preserve"> </w:t>
      </w:r>
      <w:r w:rsidRPr="00F842D2">
        <w:rPr>
          <w:rFonts w:ascii="Times New Roman"/>
          <w:b/>
          <w:spacing w:val="-1"/>
          <w:sz w:val="24"/>
          <w:u w:color="000000"/>
        </w:rPr>
        <w:t>Pleadings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 Any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 xml:space="preserve">motion to amend </w:t>
      </w:r>
      <w:r>
        <w:rPr>
          <w:rFonts w:ascii="Times New Roman"/>
          <w:spacing w:val="-1"/>
          <w:sz w:val="24"/>
        </w:rPr>
        <w:t>pleadings</w:t>
      </w:r>
      <w:r>
        <w:rPr>
          <w:rFonts w:ascii="Times New Roman"/>
          <w:sz w:val="24"/>
        </w:rPr>
        <w:t xml:space="preserve"> must be </w:t>
      </w:r>
      <w:r>
        <w:rPr>
          <w:rFonts w:ascii="Times New Roman"/>
          <w:spacing w:val="-1"/>
          <w:sz w:val="24"/>
        </w:rPr>
        <w:t>electronically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filed no later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than</w:t>
      </w:r>
      <w:r w:rsidR="003B59CD">
        <w:rPr>
          <w:rFonts w:ascii="Times New Roman"/>
          <w:spacing w:val="-1"/>
          <w:sz w:val="24"/>
        </w:rPr>
        <w:t xml:space="preserve"> </w:t>
      </w:r>
      <w:r w:rsidRPr="003B59CD">
        <w:rPr>
          <w:rFonts w:ascii="Times New Roman"/>
          <w:spacing w:val="-1"/>
          <w:sz w:val="24"/>
          <w:u w:val="single" w:color="000000"/>
        </w:rPr>
        <w:tab/>
      </w:r>
      <w:r w:rsidRPr="007C44A2">
        <w:rPr>
          <w:rFonts w:ascii="Times New Roman"/>
          <w:sz w:val="24"/>
        </w:rPr>
        <w:t>.</w:t>
      </w: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D6F14" w:rsidRPr="007E387B" w:rsidRDefault="00BC4820" w:rsidP="007E387B">
      <w:pPr>
        <w:numPr>
          <w:ilvl w:val="0"/>
          <w:numId w:val="1"/>
        </w:numPr>
        <w:tabs>
          <w:tab w:val="left" w:pos="8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D2">
        <w:rPr>
          <w:rFonts w:ascii="Times New Roman"/>
          <w:b/>
          <w:sz w:val="24"/>
          <w:u w:color="000000"/>
        </w:rPr>
        <w:t xml:space="preserve">Rule 26 </w:t>
      </w:r>
      <w:r w:rsidRPr="00F842D2">
        <w:rPr>
          <w:rFonts w:ascii="Times New Roman"/>
          <w:b/>
          <w:spacing w:val="-1"/>
          <w:sz w:val="24"/>
          <w:u w:color="000000"/>
        </w:rPr>
        <w:t>Disclosures</w:t>
      </w:r>
      <w:r>
        <w:rPr>
          <w:rFonts w:ascii="Times New Roman"/>
          <w:spacing w:val="-1"/>
          <w:sz w:val="24"/>
        </w:rPr>
        <w:t>.</w:t>
      </w:r>
      <w:r w:rsidR="007C44A2"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parties</w:t>
      </w:r>
      <w:r>
        <w:rPr>
          <w:rFonts w:ascii="Times New Roman"/>
          <w:sz w:val="24"/>
        </w:rPr>
        <w:t xml:space="preserve"> shall </w:t>
      </w:r>
      <w:r>
        <w:rPr>
          <w:rFonts w:ascii="Times New Roman"/>
          <w:spacing w:val="-1"/>
          <w:sz w:val="24"/>
        </w:rPr>
        <w:t>exchange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disclosures</w:t>
      </w:r>
      <w:r>
        <w:rPr>
          <w:rFonts w:ascii="Times New Roman"/>
          <w:sz w:val="24"/>
        </w:rPr>
        <w:t xml:space="preserve"> </w:t>
      </w:r>
      <w:r w:rsidR="007E387B">
        <w:rPr>
          <w:rFonts w:ascii="Times New Roman"/>
          <w:sz w:val="24"/>
        </w:rPr>
        <w:t>pursuant to</w:t>
      </w:r>
      <w:r w:rsidRPr="007E387B">
        <w:rPr>
          <w:rFonts w:ascii="Times New Roman" w:hAnsi="Times New Roman" w:cs="Times New Roman"/>
          <w:sz w:val="24"/>
          <w:szCs w:val="24"/>
        </w:rPr>
        <w:t xml:space="preserve"> </w:t>
      </w:r>
      <w:r w:rsidR="00927E35">
        <w:rPr>
          <w:rFonts w:ascii="Times New Roman" w:hAnsi="Times New Roman" w:cs="Times New Roman"/>
          <w:sz w:val="24"/>
          <w:szCs w:val="24"/>
        </w:rPr>
        <w:t>Rule</w:t>
      </w:r>
      <w:r w:rsidRPr="007E387B">
        <w:rPr>
          <w:rFonts w:ascii="Times New Roman" w:hAnsi="Times New Roman" w:cs="Times New Roman"/>
          <w:sz w:val="24"/>
          <w:szCs w:val="24"/>
        </w:rPr>
        <w:t xml:space="preserve"> 26 no later </w:t>
      </w:r>
      <w:r w:rsidRPr="007E387B">
        <w:rPr>
          <w:rFonts w:ascii="Times New Roman" w:hAnsi="Times New Roman" w:cs="Times New Roman"/>
          <w:spacing w:val="-1"/>
          <w:sz w:val="24"/>
          <w:szCs w:val="24"/>
        </w:rPr>
        <w:t>than</w:t>
      </w:r>
      <w:r w:rsidR="003B59CD" w:rsidRPr="007E387B">
        <w:rPr>
          <w:spacing w:val="-1"/>
        </w:rPr>
        <w:t xml:space="preserve"> </w:t>
      </w:r>
      <w:r w:rsidR="007E387B">
        <w:rPr>
          <w:spacing w:val="-1"/>
          <w:u w:color="000000"/>
        </w:rPr>
        <w:t>_________</w:t>
      </w:r>
      <w:r w:rsidRPr="007E387B">
        <w:t>.</w:t>
      </w:r>
    </w:p>
    <w:p w:rsidR="007C44A2" w:rsidRPr="007C44A2" w:rsidRDefault="007C44A2" w:rsidP="007C44A2">
      <w:pPr>
        <w:pStyle w:val="BodyText"/>
        <w:tabs>
          <w:tab w:val="left" w:pos="4180"/>
        </w:tabs>
        <w:spacing w:before="0"/>
        <w:ind w:left="839" w:right="519" w:firstLine="0"/>
        <w:jc w:val="both"/>
        <w:rPr>
          <w:u w:val="none"/>
        </w:rPr>
      </w:pPr>
    </w:p>
    <w:p w:rsidR="008D6F14" w:rsidRDefault="00BC4820" w:rsidP="007C44A2">
      <w:pPr>
        <w:pStyle w:val="BodyText"/>
        <w:numPr>
          <w:ilvl w:val="0"/>
          <w:numId w:val="1"/>
        </w:numPr>
        <w:tabs>
          <w:tab w:val="left" w:pos="840"/>
        </w:tabs>
        <w:spacing w:before="0"/>
        <w:ind w:right="818"/>
        <w:jc w:val="both"/>
        <w:rPr>
          <w:u w:val="none"/>
        </w:rPr>
      </w:pPr>
      <w:r w:rsidRPr="00F842D2">
        <w:rPr>
          <w:b/>
          <w:u w:val="none" w:color="000000"/>
        </w:rPr>
        <w:t>Interrogatories</w:t>
      </w:r>
      <w:r w:rsidR="007C44A2">
        <w:rPr>
          <w:u w:val="none"/>
        </w:rPr>
        <w:t>.</w:t>
      </w:r>
      <w:r>
        <w:rPr>
          <w:u w:val="none"/>
        </w:rPr>
        <w:t xml:space="preserve"> The parties may</w:t>
      </w:r>
      <w:r>
        <w:rPr>
          <w:spacing w:val="-9"/>
          <w:u w:val="none"/>
        </w:rPr>
        <w:t xml:space="preserve"> </w:t>
      </w:r>
      <w:r>
        <w:rPr>
          <w:u w:val="none"/>
        </w:rPr>
        <w:t>serve</w:t>
      </w:r>
      <w:r>
        <w:rPr>
          <w:spacing w:val="-3"/>
          <w:u w:val="none"/>
        </w:rPr>
        <w:t xml:space="preserve"> </w:t>
      </w:r>
      <w:r>
        <w:rPr>
          <w:u w:val="none"/>
        </w:rPr>
        <w:t>interrogatories</w:t>
      </w:r>
      <w:r>
        <w:rPr>
          <w:spacing w:val="-3"/>
          <w:u w:val="none"/>
        </w:rPr>
        <w:t xml:space="preserve"> </w:t>
      </w:r>
      <w:r>
        <w:rPr>
          <w:u w:val="none"/>
        </w:rPr>
        <w:t>limited</w:t>
      </w:r>
      <w:r>
        <w:rPr>
          <w:spacing w:val="-3"/>
          <w:u w:val="none"/>
        </w:rPr>
        <w:t xml:space="preserve"> </w:t>
      </w:r>
      <w:r w:rsidR="003B59CD">
        <w:rPr>
          <w:u w:val="none"/>
        </w:rPr>
        <w:t xml:space="preserve">to ______ </w:t>
      </w:r>
      <w:r w:rsidR="007E387B">
        <w:rPr>
          <w:u w:val="none"/>
        </w:rPr>
        <w:t xml:space="preserve">single </w:t>
      </w:r>
      <w:r>
        <w:rPr>
          <w:u w:val="none"/>
        </w:rPr>
        <w:t xml:space="preserve">questions including </w:t>
      </w:r>
      <w:r>
        <w:rPr>
          <w:spacing w:val="-1"/>
          <w:u w:val="none"/>
        </w:rPr>
        <w:t>subparts,</w:t>
      </w:r>
      <w:r>
        <w:rPr>
          <w:u w:val="none"/>
        </w:rPr>
        <w:t xml:space="preserve"> on or </w:t>
      </w:r>
      <w:r>
        <w:rPr>
          <w:spacing w:val="-1"/>
          <w:u w:val="none"/>
        </w:rPr>
        <w:t>before,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which shall be </w:t>
      </w:r>
      <w:r>
        <w:rPr>
          <w:spacing w:val="-1"/>
          <w:u w:val="none"/>
        </w:rPr>
        <w:t>responded</w:t>
      </w:r>
      <w:r>
        <w:rPr>
          <w:u w:val="none"/>
        </w:rPr>
        <w:t xml:space="preserve"> to </w:t>
      </w:r>
      <w:r w:rsidR="003B59CD">
        <w:rPr>
          <w:spacing w:val="-3"/>
          <w:u w:val="none"/>
        </w:rPr>
        <w:t>by ______.</w:t>
      </w: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6F14" w:rsidRDefault="00BC4820" w:rsidP="007C44A2">
      <w:pPr>
        <w:pStyle w:val="BodyText"/>
        <w:numPr>
          <w:ilvl w:val="0"/>
          <w:numId w:val="1"/>
        </w:numPr>
        <w:tabs>
          <w:tab w:val="left" w:pos="840"/>
          <w:tab w:val="left" w:pos="2170"/>
          <w:tab w:val="left" w:pos="6098"/>
        </w:tabs>
        <w:spacing w:before="0"/>
        <w:ind w:right="213"/>
        <w:jc w:val="both"/>
        <w:rPr>
          <w:u w:val="none"/>
        </w:rPr>
      </w:pPr>
      <w:r w:rsidRPr="00F842D2">
        <w:rPr>
          <w:b/>
          <w:spacing w:val="-1"/>
          <w:u w:val="none" w:color="000000"/>
        </w:rPr>
        <w:t>Document</w:t>
      </w:r>
      <w:r w:rsidRPr="00F842D2">
        <w:rPr>
          <w:b/>
          <w:u w:val="none" w:color="000000"/>
        </w:rPr>
        <w:t xml:space="preserve"> </w:t>
      </w:r>
      <w:r w:rsidR="007C44A2">
        <w:rPr>
          <w:b/>
          <w:spacing w:val="-1"/>
          <w:u w:val="none" w:color="000000"/>
        </w:rPr>
        <w:t>Requests.</w:t>
      </w:r>
      <w:r w:rsidR="007C44A2">
        <w:rPr>
          <w:spacing w:val="-1"/>
          <w:u w:val="none" w:color="000000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parties</w:t>
      </w:r>
      <w:r>
        <w:rPr>
          <w:u w:val="none"/>
        </w:rPr>
        <w:t xml:space="preserve"> may</w:t>
      </w:r>
      <w:r>
        <w:rPr>
          <w:spacing w:val="-9"/>
          <w:u w:val="none"/>
        </w:rPr>
        <w:t xml:space="preserve"> </w:t>
      </w:r>
      <w:r>
        <w:rPr>
          <w:u w:val="none"/>
        </w:rPr>
        <w:t>serve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requests</w:t>
      </w:r>
      <w:r>
        <w:rPr>
          <w:u w:val="none"/>
        </w:rPr>
        <w:t xml:space="preserve"> for </w:t>
      </w:r>
      <w:r>
        <w:rPr>
          <w:spacing w:val="-1"/>
          <w:u w:val="none"/>
        </w:rPr>
        <w:t>production</w:t>
      </w:r>
      <w:r>
        <w:rPr>
          <w:u w:val="none"/>
        </w:rPr>
        <w:t xml:space="preserve"> of documents on or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before</w:t>
      </w:r>
      <w:r>
        <w:rPr>
          <w:spacing w:val="-1"/>
          <w:u w:color="000000"/>
        </w:rPr>
        <w:tab/>
      </w:r>
      <w:r>
        <w:rPr>
          <w:u w:val="none"/>
        </w:rPr>
        <w:t xml:space="preserve">, which </w:t>
      </w:r>
      <w:r>
        <w:rPr>
          <w:spacing w:val="-1"/>
          <w:u w:val="none"/>
        </w:rPr>
        <w:t>shall</w:t>
      </w:r>
      <w:r>
        <w:rPr>
          <w:u w:val="none"/>
        </w:rPr>
        <w:t xml:space="preserve"> be </w:t>
      </w:r>
      <w:r>
        <w:rPr>
          <w:spacing w:val="-1"/>
          <w:u w:val="none"/>
        </w:rPr>
        <w:t>responded</w:t>
      </w:r>
      <w:r>
        <w:rPr>
          <w:u w:val="none"/>
        </w:rPr>
        <w:t xml:space="preserve"> to </w:t>
      </w:r>
      <w:r>
        <w:rPr>
          <w:spacing w:val="-4"/>
          <w:u w:val="none"/>
        </w:rPr>
        <w:t>by</w:t>
      </w:r>
      <w:r>
        <w:rPr>
          <w:spacing w:val="-4"/>
          <w:u w:color="000000"/>
        </w:rPr>
        <w:tab/>
      </w:r>
      <w:r>
        <w:rPr>
          <w:u w:val="none"/>
        </w:rPr>
        <w:t>.</w:t>
      </w:r>
    </w:p>
    <w:p w:rsidR="008D6F14" w:rsidRDefault="008D6F14" w:rsidP="007C44A2">
      <w:pPr>
        <w:jc w:val="both"/>
        <w:sectPr w:rsidR="008D6F14">
          <w:type w:val="continuous"/>
          <w:pgSz w:w="12240" w:h="15840"/>
          <w:pgMar w:top="1400" w:right="1400" w:bottom="280" w:left="1320" w:header="720" w:footer="720" w:gutter="0"/>
          <w:cols w:space="720"/>
        </w:sectPr>
      </w:pP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D6F14" w:rsidRDefault="00BC4820" w:rsidP="007C44A2">
      <w:pPr>
        <w:pStyle w:val="BodyText"/>
        <w:numPr>
          <w:ilvl w:val="0"/>
          <w:numId w:val="1"/>
        </w:numPr>
        <w:tabs>
          <w:tab w:val="left" w:pos="820"/>
        </w:tabs>
        <w:spacing w:before="0"/>
        <w:ind w:left="820" w:right="130"/>
        <w:jc w:val="both"/>
        <w:rPr>
          <w:u w:val="none"/>
        </w:rPr>
      </w:pPr>
      <w:r w:rsidRPr="00F842D2">
        <w:rPr>
          <w:b/>
          <w:u w:val="none" w:color="000000"/>
        </w:rPr>
        <w:t>Depositions</w:t>
      </w:r>
      <w:r>
        <w:rPr>
          <w:u w:val="none"/>
        </w:rPr>
        <w:t>.  The number</w:t>
      </w:r>
      <w:r>
        <w:rPr>
          <w:spacing w:val="-3"/>
          <w:u w:val="none"/>
        </w:rPr>
        <w:t xml:space="preserve"> </w:t>
      </w:r>
      <w:r>
        <w:rPr>
          <w:u w:val="none"/>
        </w:rPr>
        <w:t>of depositions to be taken by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u w:val="none"/>
        </w:rPr>
        <w:t xml:space="preserve"> side shall not </w:t>
      </w:r>
      <w:r w:rsidRPr="00E01B3F">
        <w:rPr>
          <w:u w:val="none"/>
        </w:rPr>
        <w:t>exceed</w:t>
      </w:r>
      <w:r w:rsidR="00E01B3F" w:rsidRPr="00E01B3F">
        <w:rPr>
          <w:spacing w:val="-1"/>
          <w:u w:val="none"/>
        </w:rPr>
        <w:t xml:space="preserve"> _____.</w:t>
      </w:r>
      <w:r w:rsidR="00E01B3F">
        <w:rPr>
          <w:b/>
          <w:spacing w:val="-1"/>
          <w:u w:val="none"/>
        </w:rPr>
        <w:t xml:space="preserve"> </w:t>
      </w:r>
      <w:bookmarkStart w:id="0" w:name="_GoBack"/>
      <w:bookmarkEnd w:id="0"/>
      <w:r>
        <w:rPr>
          <w:spacing w:val="59"/>
          <w:u w:val="none"/>
        </w:rPr>
        <w:t xml:space="preserve"> </w:t>
      </w: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8D6F14" w:rsidRDefault="00BC4820" w:rsidP="007C44A2">
      <w:pPr>
        <w:pStyle w:val="BodyText"/>
        <w:numPr>
          <w:ilvl w:val="0"/>
          <w:numId w:val="1"/>
        </w:numPr>
        <w:tabs>
          <w:tab w:val="left" w:pos="820"/>
        </w:tabs>
        <w:spacing w:before="0"/>
        <w:ind w:left="820" w:right="110"/>
        <w:jc w:val="both"/>
        <w:rPr>
          <w:u w:val="none"/>
        </w:rPr>
      </w:pPr>
      <w:r w:rsidRPr="00F842D2">
        <w:rPr>
          <w:rFonts w:cs="Times New Roman"/>
          <w:b/>
          <w:bCs/>
          <w:spacing w:val="-1"/>
          <w:u w:val="none" w:color="000000"/>
        </w:rPr>
        <w:t>Electronic</w:t>
      </w:r>
      <w:r w:rsidRPr="00F842D2">
        <w:rPr>
          <w:rFonts w:cs="Times New Roman"/>
          <w:b/>
          <w:bCs/>
          <w:u w:val="none" w:color="000000"/>
        </w:rPr>
        <w:t xml:space="preserve"> </w:t>
      </w:r>
      <w:r w:rsidRPr="00F842D2">
        <w:rPr>
          <w:rFonts w:cs="Times New Roman"/>
          <w:b/>
          <w:bCs/>
          <w:spacing w:val="-1"/>
          <w:u w:val="none" w:color="000000"/>
        </w:rPr>
        <w:t>Discovery</w:t>
      </w:r>
      <w:r>
        <w:rPr>
          <w:spacing w:val="-1"/>
          <w:u w:val="none"/>
        </w:rPr>
        <w:t>.</w:t>
      </w:r>
      <w:r>
        <w:rPr>
          <w:u w:val="none"/>
        </w:rPr>
        <w:t xml:space="preserve">  The </w:t>
      </w:r>
      <w:r>
        <w:rPr>
          <w:spacing w:val="-1"/>
          <w:u w:val="none"/>
        </w:rPr>
        <w:t>parties</w:t>
      </w:r>
      <w:r>
        <w:rPr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u w:val="none"/>
        </w:rPr>
        <w:t xml:space="preserve"> </w:t>
      </w:r>
      <w:r>
        <w:rPr>
          <w:spacing w:val="-1"/>
          <w:u w:val="none"/>
        </w:rPr>
        <w:t>directed</w:t>
      </w:r>
      <w:r>
        <w:rPr>
          <w:u w:val="none"/>
        </w:rPr>
        <w:t xml:space="preserve"> to </w:t>
      </w:r>
      <w:r w:rsidR="00927E35">
        <w:rPr>
          <w:spacing w:val="-1"/>
          <w:u w:val="none"/>
        </w:rPr>
        <w:t>Rule</w:t>
      </w:r>
      <w:r>
        <w:rPr>
          <w:u w:val="none"/>
        </w:rPr>
        <w:t xml:space="preserve"> 26(f), as </w:t>
      </w:r>
      <w:r>
        <w:rPr>
          <w:spacing w:val="-1"/>
          <w:u w:val="none"/>
        </w:rPr>
        <w:t>amended</w:t>
      </w:r>
      <w:r w:rsidR="00E01B3F">
        <w:rPr>
          <w:spacing w:val="53"/>
          <w:u w:val="none"/>
        </w:rPr>
        <w:t xml:space="preserve">, </w:t>
      </w:r>
      <w:r>
        <w:rPr>
          <w:u w:val="none"/>
        </w:rPr>
        <w:t xml:space="preserve">which, </w:t>
      </w:r>
      <w:r w:rsidR="00E01B3F">
        <w:rPr>
          <w:i/>
          <w:u w:val="none"/>
        </w:rPr>
        <w:t>inter alia</w:t>
      </w:r>
      <w:r>
        <w:rPr>
          <w:spacing w:val="-1"/>
          <w:u w:val="none"/>
        </w:rPr>
        <w:t>,</w:t>
      </w:r>
      <w:r>
        <w:rPr>
          <w:u w:val="none"/>
        </w:rPr>
        <w:t xml:space="preserve"> </w:t>
      </w:r>
      <w:r>
        <w:rPr>
          <w:spacing w:val="-1"/>
          <w:u w:val="none"/>
        </w:rPr>
        <w:t>addresses</w:t>
      </w:r>
      <w:r>
        <w:rPr>
          <w:u w:val="none"/>
        </w:rPr>
        <w:t xml:space="preserve"> </w:t>
      </w:r>
      <w:r>
        <w:rPr>
          <w:spacing w:val="-1"/>
          <w:u w:val="none"/>
        </w:rPr>
        <w:t>preservation</w:t>
      </w:r>
      <w:r>
        <w:rPr>
          <w:u w:val="none"/>
        </w:rPr>
        <w:t xml:space="preserve"> of </w:t>
      </w:r>
      <w:r>
        <w:rPr>
          <w:spacing w:val="-1"/>
          <w:u w:val="none"/>
        </w:rPr>
        <w:t>discoverable</w:t>
      </w:r>
      <w:r>
        <w:rPr>
          <w:spacing w:val="67"/>
          <w:u w:val="none"/>
        </w:rPr>
        <w:t xml:space="preserve"> </w:t>
      </w:r>
      <w:r>
        <w:rPr>
          <w:u w:val="none"/>
        </w:rPr>
        <w:t xml:space="preserve">information, </w:t>
      </w:r>
      <w:r>
        <w:rPr>
          <w:spacing w:val="-1"/>
          <w:u w:val="none"/>
        </w:rPr>
        <w:t>discovery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electronically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stored </w:t>
      </w:r>
      <w:r>
        <w:rPr>
          <w:spacing w:val="-1"/>
          <w:u w:val="none"/>
        </w:rPr>
        <w:t>information,</w:t>
      </w:r>
      <w:r>
        <w:rPr>
          <w:u w:val="none"/>
        </w:rPr>
        <w:t xml:space="preserve"> and claims of </w:t>
      </w:r>
      <w:r>
        <w:rPr>
          <w:spacing w:val="-1"/>
          <w:u w:val="none"/>
        </w:rPr>
        <w:t>privilege</w:t>
      </w:r>
      <w:r>
        <w:rPr>
          <w:u w:val="none"/>
        </w:rPr>
        <w:t xml:space="preserve"> or</w:t>
      </w:r>
      <w:r>
        <w:rPr>
          <w:spacing w:val="55"/>
          <w:u w:val="none"/>
        </w:rPr>
        <w:t xml:space="preserve"> </w:t>
      </w:r>
      <w:r>
        <w:rPr>
          <w:u w:val="none"/>
        </w:rPr>
        <w:t xml:space="preserve">work </w:t>
      </w:r>
      <w:r>
        <w:rPr>
          <w:spacing w:val="-1"/>
          <w:u w:val="none"/>
        </w:rPr>
        <w:t>product</w:t>
      </w:r>
      <w:r>
        <w:rPr>
          <w:u w:val="none"/>
        </w:rPr>
        <w:t xml:space="preserve"> protection.</w:t>
      </w:r>
      <w:r>
        <w:rPr>
          <w:spacing w:val="60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parties</w:t>
      </w:r>
      <w:r>
        <w:rPr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u w:val="none"/>
        </w:rPr>
        <w:t xml:space="preserve"> also </w:t>
      </w:r>
      <w:r>
        <w:rPr>
          <w:spacing w:val="-1"/>
          <w:u w:val="none"/>
        </w:rPr>
        <w:t>directed</w:t>
      </w:r>
      <w:r>
        <w:rPr>
          <w:u w:val="none"/>
        </w:rPr>
        <w:t xml:space="preserve"> to </w:t>
      </w:r>
      <w:r w:rsidR="00927E35">
        <w:rPr>
          <w:spacing w:val="-3"/>
          <w:u w:val="none"/>
        </w:rPr>
        <w:t>Local Civil Rule</w:t>
      </w:r>
      <w:r w:rsidR="00E01B3F">
        <w:rPr>
          <w:u w:val="none"/>
        </w:rPr>
        <w:t xml:space="preserve"> 26.1(d) which </w:t>
      </w:r>
      <w:r>
        <w:rPr>
          <w:spacing w:val="-1"/>
          <w:u w:val="none"/>
        </w:rPr>
        <w:t>describes</w:t>
      </w:r>
      <w:r>
        <w:rPr>
          <w:u w:val="none"/>
        </w:rPr>
        <w:t xml:space="preserve"> the </w:t>
      </w:r>
      <w:r>
        <w:rPr>
          <w:spacing w:val="-1"/>
          <w:u w:val="none"/>
        </w:rPr>
        <w:t>obligations</w:t>
      </w:r>
      <w:r>
        <w:rPr>
          <w:u w:val="none"/>
        </w:rPr>
        <w:t xml:space="preserve"> of </w:t>
      </w:r>
      <w:r>
        <w:rPr>
          <w:spacing w:val="-1"/>
          <w:u w:val="none"/>
        </w:rPr>
        <w:t>counsel</w:t>
      </w:r>
      <w:r>
        <w:rPr>
          <w:u w:val="none"/>
        </w:rPr>
        <w:t xml:space="preserve"> with </w:t>
      </w:r>
      <w:r>
        <w:rPr>
          <w:spacing w:val="-1"/>
          <w:u w:val="none"/>
        </w:rPr>
        <w:t>regard</w:t>
      </w:r>
      <w:r>
        <w:rPr>
          <w:u w:val="none"/>
        </w:rPr>
        <w:t xml:space="preserve"> to their </w:t>
      </w:r>
      <w:r>
        <w:rPr>
          <w:spacing w:val="-1"/>
          <w:u w:val="none"/>
        </w:rPr>
        <w:t>clients’</w:t>
      </w:r>
      <w:r>
        <w:rPr>
          <w:u w:val="none"/>
        </w:rPr>
        <w:t xml:space="preserve"> information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management</w:t>
      </w:r>
      <w:r>
        <w:rPr>
          <w:u w:val="none"/>
        </w:rPr>
        <w:t xml:space="preserve"> </w:t>
      </w:r>
      <w:r>
        <w:rPr>
          <w:spacing w:val="-2"/>
          <w:u w:val="none"/>
        </w:rPr>
        <w:t>systems.</w:t>
      </w: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8D6F14" w:rsidRDefault="00BC4820" w:rsidP="007C44A2">
      <w:pPr>
        <w:pStyle w:val="BodyText"/>
        <w:numPr>
          <w:ilvl w:val="0"/>
          <w:numId w:val="1"/>
        </w:numPr>
        <w:tabs>
          <w:tab w:val="left" w:pos="820"/>
        </w:tabs>
        <w:spacing w:before="0"/>
        <w:ind w:left="820" w:right="130"/>
        <w:jc w:val="both"/>
        <w:rPr>
          <w:u w:val="none"/>
        </w:rPr>
      </w:pPr>
      <w:r w:rsidRPr="00F842D2">
        <w:rPr>
          <w:rFonts w:cs="Times New Roman"/>
          <w:b/>
          <w:bCs/>
          <w:spacing w:val="-1"/>
          <w:u w:val="none" w:color="000000"/>
        </w:rPr>
        <w:t>Discovery</w:t>
      </w:r>
      <w:r w:rsidRPr="00F842D2">
        <w:rPr>
          <w:rFonts w:cs="Times New Roman"/>
          <w:b/>
          <w:bCs/>
          <w:u w:val="none" w:color="000000"/>
        </w:rPr>
        <w:t xml:space="preserve"> </w:t>
      </w:r>
      <w:r w:rsidRPr="00F842D2">
        <w:rPr>
          <w:rFonts w:cs="Times New Roman"/>
          <w:b/>
          <w:bCs/>
          <w:spacing w:val="-1"/>
          <w:u w:val="none" w:color="000000"/>
        </w:rPr>
        <w:t>Disputes</w:t>
      </w:r>
      <w:r>
        <w:rPr>
          <w:spacing w:val="-1"/>
          <w:u w:val="none"/>
        </w:rPr>
        <w:t>.</w:t>
      </w:r>
      <w:r>
        <w:rPr>
          <w:u w:val="none"/>
        </w:rPr>
        <w:t xml:space="preserve">  </w:t>
      </w:r>
      <w:r w:rsidR="00E01B3F">
        <w:rPr>
          <w:u w:val="none"/>
        </w:rPr>
        <w:t>Please refer to the Court’s Civil Case Management Order.</w:t>
      </w: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8D6F14" w:rsidRDefault="00BC4820" w:rsidP="007C44A2">
      <w:pPr>
        <w:pStyle w:val="BodyText"/>
        <w:numPr>
          <w:ilvl w:val="0"/>
          <w:numId w:val="1"/>
        </w:numPr>
        <w:tabs>
          <w:tab w:val="left" w:pos="820"/>
        </w:tabs>
        <w:spacing w:before="0"/>
        <w:ind w:right="212"/>
        <w:jc w:val="both"/>
        <w:rPr>
          <w:rFonts w:cs="Times New Roman"/>
        </w:rPr>
      </w:pPr>
      <w:r w:rsidRPr="00F842D2">
        <w:rPr>
          <w:b/>
          <w:u w:val="none" w:color="000000"/>
        </w:rPr>
        <w:t xml:space="preserve">Motion </w:t>
      </w:r>
      <w:r w:rsidRPr="00F842D2">
        <w:rPr>
          <w:b/>
          <w:spacing w:val="-1"/>
          <w:u w:val="none" w:color="000000"/>
        </w:rPr>
        <w:t>Practice</w:t>
      </w:r>
      <w:r>
        <w:rPr>
          <w:spacing w:val="-1"/>
          <w:u w:val="none"/>
        </w:rPr>
        <w:t>.</w:t>
      </w:r>
      <w:r>
        <w:rPr>
          <w:u w:val="none"/>
        </w:rPr>
        <w:t xml:space="preserve">  </w:t>
      </w:r>
      <w:r w:rsidR="00E01B3F" w:rsidRPr="00E01B3F">
        <w:rPr>
          <w:u w:val="none"/>
        </w:rPr>
        <w:t>Please refer to the Court’s Civil Case Management Order.</w:t>
      </w: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6F14" w:rsidRPr="00E01B3F" w:rsidRDefault="00BC4820" w:rsidP="007C44A2">
      <w:pPr>
        <w:numPr>
          <w:ilvl w:val="0"/>
          <w:numId w:val="1"/>
        </w:numPr>
        <w:tabs>
          <w:tab w:val="left" w:pos="820"/>
          <w:tab w:val="left" w:pos="9369"/>
        </w:tabs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D2">
        <w:rPr>
          <w:rFonts w:ascii="Times New Roman"/>
          <w:b/>
          <w:sz w:val="24"/>
          <w:u w:color="000000"/>
        </w:rPr>
        <w:t>Expert</w:t>
      </w:r>
      <w:r w:rsidRPr="00F842D2">
        <w:rPr>
          <w:rFonts w:ascii="Times New Roman"/>
          <w:b/>
          <w:spacing w:val="-3"/>
          <w:sz w:val="24"/>
          <w:u w:color="000000"/>
        </w:rPr>
        <w:t xml:space="preserve"> </w:t>
      </w:r>
      <w:r w:rsidRPr="00F842D2">
        <w:rPr>
          <w:rFonts w:ascii="Times New Roman"/>
          <w:b/>
          <w:spacing w:val="-1"/>
          <w:sz w:val="24"/>
          <w:u w:color="000000"/>
        </w:rPr>
        <w:t>Reports</w:t>
      </w:r>
      <w:r w:rsidRPr="00F842D2"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All </w:t>
      </w:r>
      <w:r>
        <w:rPr>
          <w:rFonts w:ascii="Times New Roman"/>
          <w:spacing w:val="-1"/>
          <w:sz w:val="24"/>
        </w:rPr>
        <w:t>affirmative</w:t>
      </w:r>
      <w:r>
        <w:rPr>
          <w:rFonts w:ascii="Times New Roman"/>
          <w:sz w:val="24"/>
        </w:rPr>
        <w:t xml:space="preserve"> expert </w:t>
      </w:r>
      <w:r>
        <w:rPr>
          <w:rFonts w:ascii="Times New Roman"/>
          <w:spacing w:val="-1"/>
          <w:sz w:val="24"/>
        </w:rPr>
        <w:t>reports</w:t>
      </w:r>
      <w:r>
        <w:rPr>
          <w:rFonts w:ascii="Times New Roman"/>
          <w:sz w:val="24"/>
        </w:rPr>
        <w:t xml:space="preserve"> shall be </w:t>
      </w:r>
      <w:r>
        <w:rPr>
          <w:rFonts w:ascii="Times New Roman"/>
          <w:spacing w:val="-1"/>
          <w:sz w:val="24"/>
        </w:rPr>
        <w:t>delivered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4"/>
          <w:sz w:val="24"/>
        </w:rPr>
        <w:t>by</w:t>
      </w:r>
      <w:r w:rsidR="00E01B3F">
        <w:rPr>
          <w:rFonts w:ascii="Times New Roman"/>
          <w:spacing w:val="-4"/>
          <w:sz w:val="24"/>
        </w:rPr>
        <w:t xml:space="preserve"> </w:t>
      </w:r>
      <w:r w:rsidR="00E01B3F">
        <w:rPr>
          <w:rFonts w:ascii="Times New Roman"/>
          <w:sz w:val="24"/>
          <w:u w:color="000000"/>
        </w:rPr>
        <w:t xml:space="preserve">_________. </w:t>
      </w:r>
      <w:r w:rsidRPr="00E01B3F">
        <w:rPr>
          <w:rFonts w:ascii="Times New Roman"/>
          <w:sz w:val="24"/>
        </w:rPr>
        <w:t xml:space="preserve">All </w:t>
      </w:r>
      <w:r w:rsidR="007C44A2">
        <w:rPr>
          <w:rFonts w:ascii="Times New Roman"/>
          <w:sz w:val="24"/>
        </w:rPr>
        <w:t>responsive</w:t>
      </w:r>
      <w:r w:rsidRPr="00E01B3F">
        <w:rPr>
          <w:rFonts w:ascii="Times New Roman"/>
          <w:spacing w:val="-3"/>
          <w:sz w:val="24"/>
        </w:rPr>
        <w:t xml:space="preserve"> </w:t>
      </w:r>
      <w:r w:rsidRPr="00E01B3F">
        <w:rPr>
          <w:rFonts w:ascii="Times New Roman"/>
          <w:sz w:val="24"/>
        </w:rPr>
        <w:t xml:space="preserve">expert </w:t>
      </w:r>
      <w:r w:rsidRPr="00E01B3F">
        <w:rPr>
          <w:rFonts w:ascii="Times New Roman"/>
          <w:spacing w:val="-1"/>
          <w:sz w:val="24"/>
        </w:rPr>
        <w:t>reports</w:t>
      </w:r>
      <w:r w:rsidRPr="00E01B3F">
        <w:rPr>
          <w:rFonts w:ascii="Times New Roman"/>
          <w:sz w:val="24"/>
        </w:rPr>
        <w:t xml:space="preserve"> shall be </w:t>
      </w:r>
      <w:r w:rsidRPr="00E01B3F">
        <w:rPr>
          <w:rFonts w:ascii="Times New Roman"/>
          <w:spacing w:val="-1"/>
          <w:sz w:val="24"/>
        </w:rPr>
        <w:t>delivered</w:t>
      </w:r>
      <w:r w:rsidR="00E01B3F" w:rsidRPr="00E01B3F">
        <w:rPr>
          <w:rFonts w:ascii="Times New Roman"/>
          <w:sz w:val="24"/>
        </w:rPr>
        <w:t xml:space="preserve"> by _________. </w:t>
      </w:r>
      <w:r w:rsidRPr="00E01B3F">
        <w:rPr>
          <w:rFonts w:ascii="Times New Roman"/>
          <w:sz w:val="24"/>
          <w:u w:color="000000"/>
        </w:rPr>
        <w:t>Depositions of</w:t>
      </w:r>
      <w:r w:rsidRPr="00E01B3F">
        <w:rPr>
          <w:rFonts w:ascii="Times New Roman"/>
          <w:spacing w:val="2"/>
          <w:sz w:val="24"/>
          <w:u w:color="000000"/>
        </w:rPr>
        <w:t xml:space="preserve"> </w:t>
      </w:r>
      <w:r w:rsidRPr="00E01B3F">
        <w:rPr>
          <w:rFonts w:ascii="Times New Roman"/>
          <w:sz w:val="24"/>
          <w:u w:color="000000"/>
        </w:rPr>
        <w:t xml:space="preserve">all experts </w:t>
      </w:r>
      <w:r w:rsidRPr="00E01B3F">
        <w:rPr>
          <w:rFonts w:ascii="Times New Roman"/>
          <w:spacing w:val="-2"/>
          <w:sz w:val="24"/>
          <w:u w:color="000000"/>
        </w:rPr>
        <w:t>to</w:t>
      </w:r>
      <w:r w:rsidRPr="00E01B3F">
        <w:rPr>
          <w:rFonts w:ascii="Times New Roman"/>
          <w:sz w:val="24"/>
          <w:u w:color="000000"/>
        </w:rPr>
        <w:t xml:space="preserve"> be </w:t>
      </w:r>
      <w:r w:rsidRPr="00E01B3F">
        <w:rPr>
          <w:rFonts w:ascii="Times New Roman"/>
          <w:spacing w:val="-1"/>
          <w:sz w:val="24"/>
          <w:u w:color="000000"/>
        </w:rPr>
        <w:t>completed</w:t>
      </w:r>
      <w:r w:rsidRPr="00E01B3F">
        <w:rPr>
          <w:rFonts w:ascii="Times New Roman"/>
          <w:sz w:val="24"/>
          <w:u w:color="000000"/>
        </w:rPr>
        <w:t xml:space="preserve"> by </w:t>
      </w:r>
      <w:r w:rsidR="00E01B3F">
        <w:rPr>
          <w:rFonts w:ascii="Times New Roman"/>
          <w:sz w:val="24"/>
          <w:u w:color="000000"/>
        </w:rPr>
        <w:t xml:space="preserve">______. </w:t>
      </w:r>
      <w:r w:rsidRPr="00E01B3F">
        <w:rPr>
          <w:rFonts w:ascii="Times New Roman"/>
          <w:sz w:val="24"/>
          <w:u w:color="000000"/>
        </w:rPr>
        <w:tab/>
      </w:r>
    </w:p>
    <w:p w:rsidR="008D6F14" w:rsidRDefault="008D6F14" w:rsidP="007C44A2">
      <w:pPr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C44A2" w:rsidRPr="007C44A2" w:rsidRDefault="00BC4820" w:rsidP="007C44A2">
      <w:pPr>
        <w:pStyle w:val="BodyText"/>
        <w:numPr>
          <w:ilvl w:val="0"/>
          <w:numId w:val="1"/>
        </w:numPr>
        <w:tabs>
          <w:tab w:val="left" w:pos="820"/>
        </w:tabs>
        <w:spacing w:before="0"/>
        <w:ind w:left="820" w:right="128"/>
        <w:jc w:val="both"/>
        <w:rPr>
          <w:u w:val="none"/>
        </w:rPr>
      </w:pPr>
      <w:r w:rsidRPr="00F842D2">
        <w:rPr>
          <w:rFonts w:cs="Times New Roman"/>
          <w:b/>
          <w:bCs/>
          <w:spacing w:val="-1"/>
          <w:u w:val="none" w:color="000000"/>
        </w:rPr>
        <w:t>Form</w:t>
      </w:r>
      <w:r w:rsidRPr="00F842D2">
        <w:rPr>
          <w:rFonts w:cs="Times New Roman"/>
          <w:b/>
          <w:bCs/>
          <w:spacing w:val="-5"/>
          <w:u w:val="none" w:color="000000"/>
        </w:rPr>
        <w:t xml:space="preserve"> </w:t>
      </w:r>
      <w:r w:rsidRPr="00F842D2">
        <w:rPr>
          <w:rFonts w:cs="Times New Roman"/>
          <w:b/>
          <w:bCs/>
          <w:u w:val="none" w:color="000000"/>
        </w:rPr>
        <w:t xml:space="preserve">and Content of Expert </w:t>
      </w:r>
      <w:r w:rsidRPr="00F842D2">
        <w:rPr>
          <w:rFonts w:cs="Times New Roman"/>
          <w:b/>
          <w:bCs/>
          <w:spacing w:val="-1"/>
          <w:u w:val="none" w:color="000000"/>
        </w:rPr>
        <w:t>Reports</w:t>
      </w:r>
      <w:r w:rsidRPr="00F842D2">
        <w:rPr>
          <w:spacing w:val="-1"/>
          <w:u w:val="none"/>
        </w:rPr>
        <w:t>.</w:t>
      </w:r>
      <w:r>
        <w:rPr>
          <w:u w:val="none"/>
        </w:rPr>
        <w:t xml:space="preserve">  All expert reports must comport with the form</w:t>
      </w:r>
      <w:r>
        <w:rPr>
          <w:spacing w:val="27"/>
          <w:u w:val="none"/>
        </w:rPr>
        <w:t xml:space="preserve"> </w:t>
      </w:r>
      <w:r>
        <w:rPr>
          <w:u w:val="none"/>
        </w:rPr>
        <w:t xml:space="preserve">and </w:t>
      </w:r>
      <w:r>
        <w:rPr>
          <w:spacing w:val="-1"/>
          <w:u w:val="none"/>
        </w:rPr>
        <w:t>content</w:t>
      </w:r>
      <w:r>
        <w:rPr>
          <w:u w:val="none"/>
        </w:rPr>
        <w:t xml:space="preserve"> </w:t>
      </w:r>
      <w:r>
        <w:rPr>
          <w:spacing w:val="-1"/>
          <w:u w:val="none"/>
        </w:rPr>
        <w:t>requirements</w:t>
      </w:r>
      <w:r>
        <w:rPr>
          <w:u w:val="none"/>
        </w:rPr>
        <w:t xml:space="preserve"> set forth in </w:t>
      </w:r>
      <w:r w:rsidR="00927E35">
        <w:rPr>
          <w:spacing w:val="-1"/>
          <w:u w:val="none"/>
        </w:rPr>
        <w:t>Rule</w:t>
      </w:r>
      <w:r>
        <w:rPr>
          <w:u w:val="none"/>
        </w:rPr>
        <w:t xml:space="preserve"> </w:t>
      </w:r>
      <w:r>
        <w:rPr>
          <w:spacing w:val="-1"/>
          <w:u w:val="none"/>
        </w:rPr>
        <w:t>26(a</w:t>
      </w:r>
      <w:proofErr w:type="gramStart"/>
      <w:r>
        <w:rPr>
          <w:spacing w:val="-1"/>
          <w:u w:val="none"/>
        </w:rPr>
        <w:t>)(</w:t>
      </w:r>
      <w:proofErr w:type="gramEnd"/>
      <w:r>
        <w:rPr>
          <w:spacing w:val="-1"/>
          <w:u w:val="none"/>
        </w:rPr>
        <w:t>2)(B).</w:t>
      </w:r>
      <w:r>
        <w:rPr>
          <w:u w:val="none"/>
        </w:rPr>
        <w:t xml:space="preserve">  No expert shall testify</w:t>
      </w:r>
      <w:r>
        <w:rPr>
          <w:spacing w:val="37"/>
          <w:u w:val="none"/>
        </w:rPr>
        <w:t xml:space="preserve"> </w:t>
      </w:r>
      <w:r>
        <w:rPr>
          <w:u w:val="none"/>
        </w:rPr>
        <w:t>at trial as to any</w:t>
      </w:r>
      <w:r>
        <w:rPr>
          <w:spacing w:val="-10"/>
          <w:u w:val="none"/>
        </w:rPr>
        <w:t xml:space="preserve"> </w:t>
      </w:r>
      <w:r>
        <w:rPr>
          <w:u w:val="none"/>
        </w:rPr>
        <w:t xml:space="preserve">opinions or base those opinions on </w:t>
      </w:r>
      <w:r>
        <w:rPr>
          <w:spacing w:val="-1"/>
          <w:u w:val="none"/>
        </w:rPr>
        <w:t>facts</w:t>
      </w:r>
      <w:r>
        <w:rPr>
          <w:u w:val="none"/>
        </w:rPr>
        <w:t xml:space="preserve"> not substantially</w:t>
      </w:r>
      <w:r>
        <w:rPr>
          <w:spacing w:val="-8"/>
          <w:u w:val="none"/>
        </w:rPr>
        <w:t xml:space="preserve"> </w:t>
      </w:r>
      <w:r>
        <w:rPr>
          <w:u w:val="none"/>
        </w:rPr>
        <w:t>disclosed in the</w:t>
      </w:r>
      <w:r>
        <w:rPr>
          <w:spacing w:val="24"/>
          <w:u w:val="none"/>
        </w:rPr>
        <w:t xml:space="preserve"> </w:t>
      </w:r>
      <w:r>
        <w:rPr>
          <w:u w:val="none"/>
        </w:rPr>
        <w:t xml:space="preserve">expert’s </w:t>
      </w:r>
      <w:r w:rsidR="007C44A2">
        <w:rPr>
          <w:spacing w:val="-1"/>
          <w:u w:val="none"/>
        </w:rPr>
        <w:t>report.</w:t>
      </w:r>
    </w:p>
    <w:p w:rsidR="007C44A2" w:rsidRPr="007C44A2" w:rsidRDefault="007C44A2" w:rsidP="007C44A2">
      <w:pPr>
        <w:pStyle w:val="BodyText"/>
        <w:tabs>
          <w:tab w:val="left" w:pos="820"/>
        </w:tabs>
        <w:spacing w:before="0"/>
        <w:ind w:left="820" w:right="128" w:firstLine="0"/>
        <w:jc w:val="both"/>
        <w:rPr>
          <w:u w:val="none"/>
        </w:rPr>
      </w:pPr>
    </w:p>
    <w:p w:rsidR="007C44A2" w:rsidRDefault="007C44A2" w:rsidP="007C44A2">
      <w:pPr>
        <w:pStyle w:val="BodyText"/>
        <w:numPr>
          <w:ilvl w:val="0"/>
          <w:numId w:val="1"/>
        </w:numPr>
        <w:tabs>
          <w:tab w:val="left" w:pos="840"/>
        </w:tabs>
        <w:spacing w:before="0"/>
        <w:ind w:right="141"/>
        <w:jc w:val="both"/>
        <w:rPr>
          <w:u w:val="none"/>
        </w:rPr>
      </w:pPr>
      <w:r w:rsidRPr="00F842D2">
        <w:rPr>
          <w:rFonts w:cs="Times New Roman"/>
          <w:b/>
          <w:bCs/>
          <w:u w:val="none" w:color="000000"/>
        </w:rPr>
        <w:t xml:space="preserve">Extensions and </w:t>
      </w:r>
      <w:r w:rsidRPr="00F842D2">
        <w:rPr>
          <w:rFonts w:cs="Times New Roman"/>
          <w:b/>
          <w:bCs/>
          <w:spacing w:val="-1"/>
          <w:u w:val="none" w:color="000000"/>
        </w:rPr>
        <w:t>Adjournments</w:t>
      </w:r>
      <w:r w:rsidRPr="00F842D2">
        <w:rPr>
          <w:spacing w:val="-1"/>
          <w:u w:val="none"/>
        </w:rPr>
        <w:t>.</w:t>
      </w:r>
      <w:r>
        <w:rPr>
          <w:spacing w:val="60"/>
          <w:u w:val="none"/>
        </w:rPr>
        <w:t xml:space="preserve"> </w:t>
      </w:r>
      <w:r>
        <w:rPr>
          <w:u w:val="none"/>
        </w:rPr>
        <w:t>Please refer to the Court’s Civil Case Management Order.</w:t>
      </w:r>
    </w:p>
    <w:p w:rsidR="007C44A2" w:rsidRPr="007C44A2" w:rsidRDefault="007C44A2" w:rsidP="007C44A2">
      <w:pPr>
        <w:pStyle w:val="BodyText"/>
        <w:tabs>
          <w:tab w:val="left" w:pos="840"/>
        </w:tabs>
        <w:spacing w:before="0"/>
        <w:ind w:right="141" w:firstLine="0"/>
        <w:jc w:val="both"/>
        <w:rPr>
          <w:u w:val="none"/>
        </w:rPr>
      </w:pPr>
    </w:p>
    <w:p w:rsidR="007C44A2" w:rsidRPr="007C44A2" w:rsidRDefault="007C44A2" w:rsidP="007C44A2">
      <w:pPr>
        <w:pStyle w:val="BodyText"/>
        <w:numPr>
          <w:ilvl w:val="0"/>
          <w:numId w:val="1"/>
        </w:numPr>
        <w:tabs>
          <w:tab w:val="left" w:pos="840"/>
        </w:tabs>
        <w:spacing w:before="0"/>
        <w:ind w:right="110"/>
        <w:jc w:val="both"/>
        <w:rPr>
          <w:rFonts w:cs="Times New Roman"/>
          <w:sz w:val="19"/>
          <w:szCs w:val="19"/>
        </w:rPr>
      </w:pPr>
      <w:r w:rsidRPr="00F842D2">
        <w:rPr>
          <w:rFonts w:cs="Times New Roman"/>
          <w:b/>
          <w:bCs/>
          <w:spacing w:val="-1"/>
          <w:u w:val="none" w:color="000000"/>
        </w:rPr>
        <w:t>Protective</w:t>
      </w:r>
      <w:r w:rsidRPr="00F842D2">
        <w:rPr>
          <w:rFonts w:cs="Times New Roman"/>
          <w:b/>
          <w:bCs/>
          <w:spacing w:val="-3"/>
          <w:u w:val="none" w:color="000000"/>
        </w:rPr>
        <w:t xml:space="preserve"> </w:t>
      </w:r>
      <w:r w:rsidRPr="00F842D2">
        <w:rPr>
          <w:rFonts w:cs="Times New Roman"/>
          <w:b/>
          <w:bCs/>
          <w:spacing w:val="-1"/>
          <w:u w:val="none" w:color="000000"/>
        </w:rPr>
        <w:t>Orders</w:t>
      </w:r>
      <w:r w:rsidRPr="00F842D2">
        <w:rPr>
          <w:spacing w:val="-1"/>
          <w:u w:val="none"/>
        </w:rPr>
        <w:t>.</w:t>
      </w:r>
      <w:r>
        <w:rPr>
          <w:u w:val="none"/>
        </w:rPr>
        <w:t xml:space="preserve">  Any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proposed </w:t>
      </w:r>
      <w:r>
        <w:rPr>
          <w:spacing w:val="-1"/>
          <w:u w:val="none"/>
        </w:rPr>
        <w:t>confidentiality</w:t>
      </w:r>
      <w:r>
        <w:rPr>
          <w:spacing w:val="-7"/>
          <w:u w:val="none"/>
        </w:rPr>
        <w:t xml:space="preserve"> </w:t>
      </w:r>
      <w:r>
        <w:rPr>
          <w:u w:val="none"/>
        </w:rPr>
        <w:t>order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agreed</w:t>
      </w:r>
      <w:r>
        <w:rPr>
          <w:u w:val="none"/>
        </w:rPr>
        <w:t xml:space="preserve"> to by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parties</w:t>
      </w:r>
      <w:r>
        <w:rPr>
          <w:u w:val="none"/>
        </w:rPr>
        <w:t xml:space="preserve"> must</w:t>
      </w:r>
      <w:r>
        <w:rPr>
          <w:spacing w:val="61"/>
          <w:u w:val="none"/>
        </w:rPr>
        <w:t xml:space="preserve"> </w:t>
      </w:r>
      <w:r>
        <w:rPr>
          <w:u w:val="none"/>
        </w:rPr>
        <w:t>strictly</w:t>
      </w:r>
      <w:r>
        <w:rPr>
          <w:spacing w:val="-7"/>
          <w:u w:val="none"/>
        </w:rPr>
        <w:t xml:space="preserve"> </w:t>
      </w:r>
      <w:r>
        <w:rPr>
          <w:u w:val="none"/>
        </w:rPr>
        <w:t>comply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with </w:t>
      </w:r>
      <w:r w:rsidR="00927E35">
        <w:rPr>
          <w:u w:val="none"/>
        </w:rPr>
        <w:t>Rule</w:t>
      </w:r>
      <w:r>
        <w:rPr>
          <w:u w:val="none"/>
        </w:rPr>
        <w:t xml:space="preserve"> 26(c), </w:t>
      </w:r>
      <w:r>
        <w:rPr>
          <w:spacing w:val="-2"/>
          <w:u w:val="none"/>
        </w:rPr>
        <w:t>Local</w:t>
      </w:r>
      <w:r>
        <w:rPr>
          <w:u w:val="none"/>
        </w:rPr>
        <w:t xml:space="preserve"> Civil Rule 5.3, and applicable case law.</w:t>
      </w:r>
      <w:r>
        <w:rPr>
          <w:spacing w:val="59"/>
          <w:u w:val="none"/>
        </w:rPr>
        <w:t xml:space="preserve"> </w:t>
      </w:r>
      <w:r w:rsidRPr="007C44A2">
        <w:rPr>
          <w:u w:val="none"/>
        </w:rPr>
        <w:t xml:space="preserve">Please </w:t>
      </w:r>
      <w:r>
        <w:rPr>
          <w:u w:val="none"/>
        </w:rPr>
        <w:t xml:space="preserve">also </w:t>
      </w:r>
      <w:r w:rsidRPr="007C44A2">
        <w:rPr>
          <w:u w:val="none"/>
        </w:rPr>
        <w:t>refer to the Cour</w:t>
      </w:r>
      <w:r>
        <w:rPr>
          <w:u w:val="none"/>
        </w:rPr>
        <w:t>t’s Civil Case Management Order.</w:t>
      </w:r>
    </w:p>
    <w:p w:rsidR="007C44A2" w:rsidRDefault="007C44A2" w:rsidP="007C44A2">
      <w:pPr>
        <w:pStyle w:val="BodyText"/>
        <w:tabs>
          <w:tab w:val="left" w:pos="840"/>
        </w:tabs>
        <w:spacing w:before="0"/>
        <w:ind w:right="110" w:firstLine="0"/>
        <w:jc w:val="both"/>
        <w:rPr>
          <w:rFonts w:cs="Times New Roman"/>
          <w:sz w:val="19"/>
          <w:szCs w:val="19"/>
        </w:rPr>
      </w:pPr>
    </w:p>
    <w:p w:rsidR="007C44A2" w:rsidRDefault="007C44A2" w:rsidP="007C44A2">
      <w:pPr>
        <w:pStyle w:val="BodyText"/>
        <w:numPr>
          <w:ilvl w:val="0"/>
          <w:numId w:val="1"/>
        </w:numPr>
        <w:tabs>
          <w:tab w:val="left" w:pos="840"/>
        </w:tabs>
        <w:spacing w:before="0"/>
        <w:ind w:right="182"/>
        <w:jc w:val="both"/>
        <w:rPr>
          <w:u w:val="none"/>
        </w:rPr>
      </w:pPr>
      <w:r w:rsidRPr="00F842D2">
        <w:rPr>
          <w:rFonts w:cs="Times New Roman"/>
          <w:b/>
          <w:bCs/>
          <w:u w:val="none" w:color="000000"/>
        </w:rPr>
        <w:t xml:space="preserve">Local Rules. </w:t>
      </w:r>
      <w:r w:rsidRPr="00F842D2">
        <w:rPr>
          <w:spacing w:val="-1"/>
          <w:u w:val="none"/>
        </w:rPr>
        <w:t>The</w:t>
      </w:r>
      <w:r>
        <w:rPr>
          <w:spacing w:val="-1"/>
          <w:u w:val="none"/>
        </w:rPr>
        <w:t xml:space="preserve"> parties</w:t>
      </w:r>
      <w:r>
        <w:rPr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u w:val="none"/>
        </w:rPr>
        <w:t xml:space="preserve"> </w:t>
      </w:r>
      <w:r>
        <w:rPr>
          <w:spacing w:val="-1"/>
          <w:u w:val="none"/>
        </w:rPr>
        <w:t>directed</w:t>
      </w:r>
      <w:r>
        <w:rPr>
          <w:u w:val="none"/>
        </w:rPr>
        <w:t xml:space="preserve"> to the </w:t>
      </w:r>
      <w:r>
        <w:rPr>
          <w:spacing w:val="-2"/>
          <w:u w:val="none"/>
        </w:rPr>
        <w:t>Local Civil Rules</w:t>
      </w:r>
      <w:r>
        <w:rPr>
          <w:u w:val="none"/>
        </w:rPr>
        <w:t xml:space="preserve"> for any other matter not addressed by this Order or the Court’s Civil Case Management Order.</w:t>
      </w:r>
    </w:p>
    <w:p w:rsidR="007C44A2" w:rsidRPr="007C44A2" w:rsidRDefault="007C44A2" w:rsidP="007C44A2">
      <w:pPr>
        <w:pStyle w:val="BodyText"/>
        <w:tabs>
          <w:tab w:val="left" w:pos="840"/>
        </w:tabs>
        <w:spacing w:before="0"/>
        <w:ind w:right="182" w:firstLine="0"/>
        <w:jc w:val="both"/>
        <w:rPr>
          <w:u w:val="none"/>
        </w:rPr>
      </w:pPr>
    </w:p>
    <w:p w:rsidR="007C44A2" w:rsidRDefault="007C44A2" w:rsidP="007C44A2">
      <w:pPr>
        <w:pStyle w:val="Heading1"/>
        <w:numPr>
          <w:ilvl w:val="0"/>
          <w:numId w:val="1"/>
        </w:numPr>
        <w:tabs>
          <w:tab w:val="left" w:pos="840"/>
        </w:tabs>
        <w:spacing w:before="0"/>
        <w:ind w:right="519"/>
        <w:jc w:val="both"/>
        <w:rPr>
          <w:rFonts w:cs="Times New Roman"/>
          <w:b w:val="0"/>
          <w:bCs w:val="0"/>
        </w:rPr>
      </w:pPr>
      <w:r>
        <w:rPr>
          <w:spacing w:val="-1"/>
        </w:rPr>
        <w:t>FAILURE</w:t>
      </w:r>
      <w:r>
        <w:t xml:space="preserve"> TO </w:t>
      </w:r>
      <w:r>
        <w:rPr>
          <w:spacing w:val="-1"/>
        </w:rPr>
        <w:t>COMPLY</w:t>
      </w:r>
      <w:r>
        <w:t xml:space="preserve"> WITH THE TERMS OF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 w:rsidR="00E27B63">
        <w:t>ORDER OR ANY OTHER</w:t>
      </w:r>
      <w:r>
        <w:rPr>
          <w:spacing w:val="22"/>
        </w:rPr>
        <w:t xml:space="preserve"> </w:t>
      </w:r>
      <w:r>
        <w:rPr>
          <w:spacing w:val="-1"/>
        </w:rPr>
        <w:t>ORDERS</w:t>
      </w:r>
      <w:r>
        <w:t xml:space="preserve"> WILL</w:t>
      </w:r>
      <w:r>
        <w:rPr>
          <w:spacing w:val="29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IN SANCTIONS</w:t>
      </w:r>
      <w:r>
        <w:rPr>
          <w:b w:val="0"/>
        </w:rPr>
        <w:t>.</w:t>
      </w:r>
    </w:p>
    <w:p w:rsidR="007C44A2" w:rsidRDefault="007C44A2" w:rsidP="007C4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44A2" w:rsidRDefault="007C44A2" w:rsidP="007C44A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A444A" w:rsidRDefault="006A444A" w:rsidP="007C44A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A444A" w:rsidRDefault="006A444A" w:rsidP="007C44A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7C44A2" w:rsidRDefault="007C44A2" w:rsidP="007C44A2">
      <w:pPr>
        <w:pStyle w:val="BodyText"/>
        <w:tabs>
          <w:tab w:val="left" w:pos="8723"/>
        </w:tabs>
        <w:ind w:left="4440" w:firstLine="0"/>
        <w:rPr>
          <w:u w:val="none"/>
        </w:rPr>
      </w:pPr>
      <w:proofErr w:type="gramStart"/>
      <w:r>
        <w:rPr>
          <w:u w:color="000000"/>
        </w:rPr>
        <w:t>s</w:t>
      </w:r>
      <w:proofErr w:type="gramEnd"/>
      <w:r>
        <w:rPr>
          <w:u w:color="000000"/>
        </w:rPr>
        <w:t>/ Cathy</w:t>
      </w:r>
      <w:r>
        <w:rPr>
          <w:spacing w:val="-7"/>
          <w:u w:color="000000"/>
        </w:rPr>
        <w:t xml:space="preserve"> </w:t>
      </w:r>
      <w:r>
        <w:rPr>
          <w:spacing w:val="-3"/>
          <w:u w:color="000000"/>
        </w:rPr>
        <w:t>L.</w:t>
      </w:r>
      <w:r>
        <w:rPr>
          <w:u w:color="000000"/>
        </w:rPr>
        <w:t xml:space="preserve"> </w:t>
      </w:r>
      <w:proofErr w:type="spellStart"/>
      <w:r>
        <w:rPr>
          <w:u w:color="000000"/>
        </w:rPr>
        <w:t>Waldor</w:t>
      </w:r>
      <w:proofErr w:type="spellEnd"/>
      <w:r>
        <w:rPr>
          <w:u w:color="000000"/>
        </w:rPr>
        <w:t xml:space="preserve"> </w:t>
      </w:r>
      <w:r>
        <w:rPr>
          <w:u w:color="000000"/>
        </w:rPr>
        <w:tab/>
      </w:r>
    </w:p>
    <w:p w:rsidR="007C44A2" w:rsidRDefault="007C44A2" w:rsidP="007C44A2">
      <w:pPr>
        <w:pStyle w:val="Heading1"/>
        <w:spacing w:before="12"/>
        <w:ind w:left="4440"/>
        <w:rPr>
          <w:b w:val="0"/>
          <w:bCs w:val="0"/>
        </w:rPr>
      </w:pPr>
      <w:r>
        <w:t>CATHY L. WALDOR</w:t>
      </w:r>
    </w:p>
    <w:p w:rsidR="008D6F14" w:rsidRDefault="000906AA" w:rsidP="000906AA">
      <w:pPr>
        <w:spacing w:before="7"/>
        <w:ind w:left="4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06AA">
        <w:rPr>
          <w:rFonts w:ascii="Times New Roman"/>
          <w:b/>
          <w:sz w:val="24"/>
        </w:rPr>
        <w:t>United States Magistrate Judge</w:t>
      </w:r>
    </w:p>
    <w:sectPr w:rsidR="008D6F14">
      <w:footerReference w:type="default" r:id="rId7"/>
      <w:pgSz w:w="12240" w:h="15840"/>
      <w:pgMar w:top="1500" w:right="1400" w:bottom="1680" w:left="1320" w:header="0" w:footer="14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4F" w:rsidRDefault="00BC4820">
      <w:r>
        <w:separator/>
      </w:r>
    </w:p>
  </w:endnote>
  <w:endnote w:type="continuationSeparator" w:id="0">
    <w:p w:rsidR="0022624F" w:rsidRDefault="00B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14" w:rsidRDefault="00BC482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8978265</wp:posOffset>
              </wp:positionV>
              <wp:extent cx="203200" cy="17780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F14" w:rsidRPr="00D0232C" w:rsidRDefault="00BC4820">
                          <w:pPr>
                            <w:pStyle w:val="BodyText"/>
                            <w:spacing w:before="0" w:line="255" w:lineRule="exact"/>
                            <w:ind w:left="20" w:firstLine="0"/>
                            <w:rPr>
                              <w:sz w:val="20"/>
                              <w:szCs w:val="20"/>
                              <w:u w:val="none"/>
                            </w:rPr>
                          </w:pPr>
                          <w:r w:rsidRPr="00D0232C">
                            <w:rPr>
                              <w:sz w:val="20"/>
                              <w:szCs w:val="20"/>
                              <w:u w:val="none"/>
                            </w:rPr>
                            <w:t>-</w:t>
                          </w:r>
                          <w:r w:rsidRPr="00D02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0232C">
                            <w:rPr>
                              <w:sz w:val="20"/>
                              <w:szCs w:val="20"/>
                              <w:u w:val="none"/>
                            </w:rPr>
                            <w:instrText xml:space="preserve"> PAGE </w:instrText>
                          </w:r>
                          <w:r w:rsidRPr="00D02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08BB">
                            <w:rPr>
                              <w:noProof/>
                              <w:sz w:val="20"/>
                              <w:szCs w:val="20"/>
                              <w:u w:val="none"/>
                            </w:rPr>
                            <w:t>2</w:t>
                          </w:r>
                          <w:r w:rsidRPr="00D02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D0232C">
                            <w:rPr>
                              <w:sz w:val="20"/>
                              <w:szCs w:val="20"/>
                              <w:u w:val="none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05pt;margin-top:706.9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JZQjo7hAAAADQEAAA8A&#10;AAAAAAAAAAAAAAAABQUAAGRycy9kb3ducmV2LnhtbFBLBQYAAAAABAAEAPMAAAATBgAAAAA=&#10;" filled="f" stroked="f">
              <v:textbox inset="0,0,0,0">
                <w:txbxContent>
                  <w:p w:rsidR="008D6F14" w:rsidRPr="00D0232C" w:rsidRDefault="00BC4820">
                    <w:pPr>
                      <w:pStyle w:val="BodyText"/>
                      <w:spacing w:before="0" w:line="255" w:lineRule="exact"/>
                      <w:ind w:left="20" w:firstLine="0"/>
                      <w:rPr>
                        <w:sz w:val="20"/>
                        <w:szCs w:val="20"/>
                        <w:u w:val="none"/>
                      </w:rPr>
                    </w:pPr>
                    <w:r w:rsidRPr="00D0232C">
                      <w:rPr>
                        <w:sz w:val="20"/>
                        <w:szCs w:val="20"/>
                        <w:u w:val="none"/>
                      </w:rPr>
                      <w:t>-</w:t>
                    </w:r>
                    <w:r w:rsidRPr="00D0232C">
                      <w:rPr>
                        <w:sz w:val="20"/>
                        <w:szCs w:val="20"/>
                      </w:rPr>
                      <w:fldChar w:fldCharType="begin"/>
                    </w:r>
                    <w:r w:rsidRPr="00D0232C">
                      <w:rPr>
                        <w:sz w:val="20"/>
                        <w:szCs w:val="20"/>
                        <w:u w:val="none"/>
                      </w:rPr>
                      <w:instrText xml:space="preserve"> PAGE </w:instrText>
                    </w:r>
                    <w:r w:rsidRPr="00D0232C">
                      <w:rPr>
                        <w:sz w:val="20"/>
                        <w:szCs w:val="20"/>
                      </w:rPr>
                      <w:fldChar w:fldCharType="separate"/>
                    </w:r>
                    <w:r w:rsidR="00EA08BB">
                      <w:rPr>
                        <w:noProof/>
                        <w:sz w:val="20"/>
                        <w:szCs w:val="20"/>
                        <w:u w:val="none"/>
                      </w:rPr>
                      <w:t>2</w:t>
                    </w:r>
                    <w:r w:rsidRPr="00D0232C">
                      <w:rPr>
                        <w:sz w:val="20"/>
                        <w:szCs w:val="20"/>
                      </w:rPr>
                      <w:fldChar w:fldCharType="end"/>
                    </w:r>
                    <w:r w:rsidRPr="00D0232C">
                      <w:rPr>
                        <w:sz w:val="20"/>
                        <w:szCs w:val="20"/>
                        <w:u w:val="none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4F" w:rsidRDefault="00BC4820">
      <w:r>
        <w:separator/>
      </w:r>
    </w:p>
  </w:footnote>
  <w:footnote w:type="continuationSeparator" w:id="0">
    <w:p w:rsidR="0022624F" w:rsidRDefault="00BC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245D"/>
    <w:multiLevelType w:val="hybridMultilevel"/>
    <w:tmpl w:val="4028CD3E"/>
    <w:lvl w:ilvl="0" w:tplc="432E95D0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b/>
        <w:sz w:val="24"/>
        <w:szCs w:val="24"/>
      </w:rPr>
    </w:lvl>
    <w:lvl w:ilvl="1" w:tplc="877C2F98">
      <w:start w:val="1"/>
      <w:numFmt w:val="bullet"/>
      <w:lvlText w:val="•"/>
      <w:lvlJc w:val="left"/>
      <w:pPr>
        <w:ind w:left="840" w:hanging="720"/>
      </w:pPr>
      <w:rPr>
        <w:rFonts w:hint="default"/>
      </w:rPr>
    </w:lvl>
    <w:lvl w:ilvl="2" w:tplc="2336193E">
      <w:start w:val="1"/>
      <w:numFmt w:val="bullet"/>
      <w:lvlText w:val="•"/>
      <w:lvlJc w:val="left"/>
      <w:pPr>
        <w:ind w:left="1120" w:hanging="720"/>
      </w:pPr>
      <w:rPr>
        <w:rFonts w:hint="default"/>
      </w:rPr>
    </w:lvl>
    <w:lvl w:ilvl="3" w:tplc="AE20B426">
      <w:start w:val="1"/>
      <w:numFmt w:val="bullet"/>
      <w:lvlText w:val="•"/>
      <w:lvlJc w:val="left"/>
      <w:pPr>
        <w:ind w:left="2170" w:hanging="720"/>
      </w:pPr>
      <w:rPr>
        <w:rFonts w:hint="default"/>
      </w:rPr>
    </w:lvl>
    <w:lvl w:ilvl="4" w:tplc="BC7C80EE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5" w:tplc="9B4C60C4">
      <w:start w:val="1"/>
      <w:numFmt w:val="bullet"/>
      <w:lvlText w:val="•"/>
      <w:lvlJc w:val="left"/>
      <w:pPr>
        <w:ind w:left="4270" w:hanging="720"/>
      </w:pPr>
      <w:rPr>
        <w:rFonts w:hint="default"/>
      </w:rPr>
    </w:lvl>
    <w:lvl w:ilvl="6" w:tplc="AF2CA946">
      <w:start w:val="1"/>
      <w:numFmt w:val="bullet"/>
      <w:lvlText w:val="•"/>
      <w:lvlJc w:val="left"/>
      <w:pPr>
        <w:ind w:left="5320" w:hanging="720"/>
      </w:pPr>
      <w:rPr>
        <w:rFonts w:hint="default"/>
      </w:rPr>
    </w:lvl>
    <w:lvl w:ilvl="7" w:tplc="7206DEB8">
      <w:start w:val="1"/>
      <w:numFmt w:val="bullet"/>
      <w:lvlText w:val="•"/>
      <w:lvlJc w:val="left"/>
      <w:pPr>
        <w:ind w:left="6370" w:hanging="720"/>
      </w:pPr>
      <w:rPr>
        <w:rFonts w:hint="default"/>
      </w:rPr>
    </w:lvl>
    <w:lvl w:ilvl="8" w:tplc="F30A8C84">
      <w:start w:val="1"/>
      <w:numFmt w:val="bullet"/>
      <w:lvlText w:val="•"/>
      <w:lvlJc w:val="left"/>
      <w:pPr>
        <w:ind w:left="7420" w:hanging="720"/>
      </w:pPr>
      <w:rPr>
        <w:rFonts w:hint="default"/>
      </w:rPr>
    </w:lvl>
  </w:abstractNum>
  <w:abstractNum w:abstractNumId="1" w15:restartNumberingAfterBreak="0">
    <w:nsid w:val="21531CE5"/>
    <w:multiLevelType w:val="hybridMultilevel"/>
    <w:tmpl w:val="6952EF00"/>
    <w:lvl w:ilvl="0" w:tplc="432E95D0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b/>
        <w:sz w:val="24"/>
        <w:szCs w:val="24"/>
      </w:rPr>
    </w:lvl>
    <w:lvl w:ilvl="1" w:tplc="877C2F98">
      <w:start w:val="1"/>
      <w:numFmt w:val="bullet"/>
      <w:lvlText w:val="•"/>
      <w:lvlJc w:val="left"/>
      <w:pPr>
        <w:ind w:left="840" w:hanging="720"/>
      </w:pPr>
      <w:rPr>
        <w:rFonts w:hint="default"/>
      </w:rPr>
    </w:lvl>
    <w:lvl w:ilvl="2" w:tplc="2336193E">
      <w:start w:val="1"/>
      <w:numFmt w:val="bullet"/>
      <w:lvlText w:val="•"/>
      <w:lvlJc w:val="left"/>
      <w:pPr>
        <w:ind w:left="1120" w:hanging="720"/>
      </w:pPr>
      <w:rPr>
        <w:rFonts w:hint="default"/>
      </w:rPr>
    </w:lvl>
    <w:lvl w:ilvl="3" w:tplc="AE20B426">
      <w:start w:val="1"/>
      <w:numFmt w:val="bullet"/>
      <w:lvlText w:val="•"/>
      <w:lvlJc w:val="left"/>
      <w:pPr>
        <w:ind w:left="2170" w:hanging="720"/>
      </w:pPr>
      <w:rPr>
        <w:rFonts w:hint="default"/>
      </w:rPr>
    </w:lvl>
    <w:lvl w:ilvl="4" w:tplc="BC7C80EE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5" w:tplc="9B4C60C4">
      <w:start w:val="1"/>
      <w:numFmt w:val="bullet"/>
      <w:lvlText w:val="•"/>
      <w:lvlJc w:val="left"/>
      <w:pPr>
        <w:ind w:left="4270" w:hanging="720"/>
      </w:pPr>
      <w:rPr>
        <w:rFonts w:hint="default"/>
      </w:rPr>
    </w:lvl>
    <w:lvl w:ilvl="6" w:tplc="AF2CA946">
      <w:start w:val="1"/>
      <w:numFmt w:val="bullet"/>
      <w:lvlText w:val="•"/>
      <w:lvlJc w:val="left"/>
      <w:pPr>
        <w:ind w:left="5320" w:hanging="720"/>
      </w:pPr>
      <w:rPr>
        <w:rFonts w:hint="default"/>
      </w:rPr>
    </w:lvl>
    <w:lvl w:ilvl="7" w:tplc="7206DEB8">
      <w:start w:val="1"/>
      <w:numFmt w:val="bullet"/>
      <w:lvlText w:val="•"/>
      <w:lvlJc w:val="left"/>
      <w:pPr>
        <w:ind w:left="6370" w:hanging="720"/>
      </w:pPr>
      <w:rPr>
        <w:rFonts w:hint="default"/>
      </w:rPr>
    </w:lvl>
    <w:lvl w:ilvl="8" w:tplc="F30A8C84">
      <w:start w:val="1"/>
      <w:numFmt w:val="bullet"/>
      <w:lvlText w:val="•"/>
      <w:lvlJc w:val="left"/>
      <w:pPr>
        <w:ind w:left="7420" w:hanging="720"/>
      </w:pPr>
      <w:rPr>
        <w:rFonts w:hint="default"/>
      </w:rPr>
    </w:lvl>
  </w:abstractNum>
  <w:abstractNum w:abstractNumId="2" w15:restartNumberingAfterBreak="0">
    <w:nsid w:val="21C66B30"/>
    <w:multiLevelType w:val="hybridMultilevel"/>
    <w:tmpl w:val="B5A61440"/>
    <w:lvl w:ilvl="0" w:tplc="551A38F0">
      <w:start w:val="5"/>
      <w:numFmt w:val="lowerRoman"/>
      <w:lvlText w:val="%1."/>
      <w:lvlJc w:val="left"/>
      <w:pPr>
        <w:ind w:left="4440" w:hanging="43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2801B5E">
      <w:start w:val="1"/>
      <w:numFmt w:val="upperRoman"/>
      <w:lvlText w:val="%2."/>
      <w:lvlJc w:val="left"/>
      <w:pPr>
        <w:ind w:left="2699" w:hanging="27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A6845E8">
      <w:start w:val="1"/>
      <w:numFmt w:val="bullet"/>
      <w:lvlText w:val="•"/>
      <w:lvlJc w:val="left"/>
      <w:pPr>
        <w:ind w:left="5004" w:hanging="274"/>
      </w:pPr>
      <w:rPr>
        <w:rFonts w:hint="default"/>
      </w:rPr>
    </w:lvl>
    <w:lvl w:ilvl="3" w:tplc="487E963A">
      <w:start w:val="1"/>
      <w:numFmt w:val="bullet"/>
      <w:lvlText w:val="•"/>
      <w:lvlJc w:val="left"/>
      <w:pPr>
        <w:ind w:left="5568" w:hanging="274"/>
      </w:pPr>
      <w:rPr>
        <w:rFonts w:hint="default"/>
      </w:rPr>
    </w:lvl>
    <w:lvl w:ilvl="4" w:tplc="DCD69354">
      <w:start w:val="1"/>
      <w:numFmt w:val="bullet"/>
      <w:lvlText w:val="•"/>
      <w:lvlJc w:val="left"/>
      <w:pPr>
        <w:ind w:left="6133" w:hanging="274"/>
      </w:pPr>
      <w:rPr>
        <w:rFonts w:hint="default"/>
      </w:rPr>
    </w:lvl>
    <w:lvl w:ilvl="5" w:tplc="6EA88C8C">
      <w:start w:val="1"/>
      <w:numFmt w:val="bullet"/>
      <w:lvlText w:val="•"/>
      <w:lvlJc w:val="left"/>
      <w:pPr>
        <w:ind w:left="6697" w:hanging="274"/>
      </w:pPr>
      <w:rPr>
        <w:rFonts w:hint="default"/>
      </w:rPr>
    </w:lvl>
    <w:lvl w:ilvl="6" w:tplc="6216461C">
      <w:start w:val="1"/>
      <w:numFmt w:val="bullet"/>
      <w:lvlText w:val="•"/>
      <w:lvlJc w:val="left"/>
      <w:pPr>
        <w:ind w:left="7262" w:hanging="274"/>
      </w:pPr>
      <w:rPr>
        <w:rFonts w:hint="default"/>
      </w:rPr>
    </w:lvl>
    <w:lvl w:ilvl="7" w:tplc="20E44678">
      <w:start w:val="1"/>
      <w:numFmt w:val="bullet"/>
      <w:lvlText w:val="•"/>
      <w:lvlJc w:val="left"/>
      <w:pPr>
        <w:ind w:left="7826" w:hanging="274"/>
      </w:pPr>
      <w:rPr>
        <w:rFonts w:hint="default"/>
      </w:rPr>
    </w:lvl>
    <w:lvl w:ilvl="8" w:tplc="CB344078">
      <w:start w:val="1"/>
      <w:numFmt w:val="bullet"/>
      <w:lvlText w:val="•"/>
      <w:lvlJc w:val="left"/>
      <w:pPr>
        <w:ind w:left="8391" w:hanging="27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14"/>
    <w:rsid w:val="000906AA"/>
    <w:rsid w:val="00093B06"/>
    <w:rsid w:val="0022624F"/>
    <w:rsid w:val="003B59CD"/>
    <w:rsid w:val="006A444A"/>
    <w:rsid w:val="007C44A2"/>
    <w:rsid w:val="007E387B"/>
    <w:rsid w:val="008C5C5A"/>
    <w:rsid w:val="008D6F14"/>
    <w:rsid w:val="00927E35"/>
    <w:rsid w:val="00A72DEA"/>
    <w:rsid w:val="00BC4820"/>
    <w:rsid w:val="00D0232C"/>
    <w:rsid w:val="00D557E7"/>
    <w:rsid w:val="00E01B3F"/>
    <w:rsid w:val="00E27B63"/>
    <w:rsid w:val="00EA08BB"/>
    <w:rsid w:val="00F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91B38A2-7E7D-4CD2-8AB0-042B1E39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44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840" w:hanging="72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2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2C"/>
  </w:style>
  <w:style w:type="paragraph" w:styleId="Footer">
    <w:name w:val="footer"/>
    <w:basedOn w:val="Normal"/>
    <w:link w:val="FooterChar"/>
    <w:uiPriority w:val="99"/>
    <w:unhideWhenUsed/>
    <w:rsid w:val="00D02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2C"/>
  </w:style>
  <w:style w:type="paragraph" w:styleId="BalloonText">
    <w:name w:val="Balloon Text"/>
    <w:basedOn w:val="Normal"/>
    <w:link w:val="BalloonTextChar"/>
    <w:uiPriority w:val="99"/>
    <w:semiHidden/>
    <w:unhideWhenUsed/>
    <w:rsid w:val="00090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Beauchemin</dc:creator>
  <cp:lastModifiedBy>Daniel Beauchemin</cp:lastModifiedBy>
  <cp:revision>2</cp:revision>
  <cp:lastPrinted>2016-05-17T13:38:00Z</cp:lastPrinted>
  <dcterms:created xsi:type="dcterms:W3CDTF">2016-08-31T15:34:00Z</dcterms:created>
  <dcterms:modified xsi:type="dcterms:W3CDTF">2016-08-31T15:34:00Z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LastSaved">
    <vt:filetime>2016-05-11T00:00:00Z</vt:filetime>
  </property>
</Properties>
</file>